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cs="Times New Roman"/>
          <w:sz w:val="24"/>
          <w:szCs w:val="24"/>
        </w:rPr>
      </w:pPr>
      <w:r>
        <w:rPr>
          <w:rFonts w:ascii="Times New Roman" w:hAnsi="Times New Roman"/>
          <w:b/>
          <w:sz w:val="28"/>
          <w:szCs w:val="28"/>
        </w:rPr>
        <w:t>«Республиканский центр спортивных школ»</w:t>
      </w:r>
    </w:p>
    <w:p>
      <w:pPr>
        <w:spacing w:after="0" w:line="240" w:lineRule="auto"/>
        <w:contextualSpacing/>
        <w:rPr>
          <w:rFonts w:ascii="Times New Roman" w:hAnsi="Times New Roman" w:cs="Times New Roman"/>
          <w:sz w:val="24"/>
          <w:szCs w:val="24"/>
        </w:rPr>
      </w:pPr>
    </w:p>
    <w:p>
      <w:pPr>
        <w:spacing w:after="0" w:line="240" w:lineRule="auto"/>
        <w:contextualSpacing/>
        <w:rPr>
          <w:rFonts w:ascii="Times New Roman" w:hAnsi="Times New Roman" w:cs="Times New Roman"/>
          <w:sz w:val="24"/>
          <w:szCs w:val="24"/>
        </w:rPr>
      </w:pPr>
    </w:p>
    <w:p>
      <w:pPr>
        <w:widowControl w:val="0"/>
        <w:autoSpaceDE w:val="0"/>
        <w:autoSpaceDN w:val="0"/>
        <w:adjustRightInd w:val="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r>
        <w:rPr>
          <w:rFonts w:hint="default" w:ascii="Times New Roman" w:hAnsi="Times New Roman" w:eastAsia="Times New Roman"/>
          <w:sz w:val="20"/>
          <w:szCs w:val="20"/>
          <w:lang w:val="en-US" w:eastAsia="ru-RU"/>
        </w:rPr>
        <w:t xml:space="preserve">                                                                                              А.Б.Носуров._______________</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 xml:space="preserve">протокол № </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Приказ</w:t>
      </w:r>
      <w:r>
        <w:rPr>
          <w:rFonts w:hint="default" w:ascii="Times New Roman" w:hAnsi="Times New Roman" w:eastAsia="Times New Roman"/>
          <w:sz w:val="20"/>
          <w:szCs w:val="20"/>
          <w:lang w:val="en-US" w:eastAsia="ru-RU"/>
        </w:rPr>
        <w:t xml:space="preserve"> № ___   от ___.____._________</w:t>
      </w:r>
    </w:p>
    <w:p>
      <w:pPr>
        <w:pStyle w:val="44"/>
        <w:jc w:val="center"/>
        <w:rPr>
          <w:rFonts w:hint="default" w:ascii="Times New Roman" w:hAnsi="Times New Roman"/>
          <w:b/>
          <w:sz w:val="32"/>
          <w:szCs w:val="32"/>
          <w:lang w:val="ru-RU"/>
        </w:rPr>
      </w:pPr>
      <w:r>
        <w:rPr>
          <w:rFonts w:hint="default" w:ascii="Times New Roman" w:hAnsi="Times New Roman"/>
          <w:b/>
          <w:sz w:val="32"/>
          <w:szCs w:val="32"/>
          <w:lang w:val="ru-RU"/>
        </w:rPr>
        <w:t xml:space="preserve"> </w:t>
      </w:r>
    </w:p>
    <w:p>
      <w:pPr>
        <w:pStyle w:val="44"/>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pStyle w:val="44"/>
        <w:jc w:val="center"/>
        <w:rPr>
          <w:rFonts w:ascii="Times New Roman" w:hAnsi="Times New Roman"/>
          <w:b/>
          <w:sz w:val="36"/>
          <w:szCs w:val="36"/>
        </w:rPr>
      </w:pPr>
      <w:r>
        <w:rPr>
          <w:rFonts w:ascii="Times New Roman" w:hAnsi="Times New Roman"/>
          <w:b/>
          <w:sz w:val="36"/>
          <w:szCs w:val="36"/>
          <w:lang w:val="ru-RU"/>
        </w:rPr>
        <w:t>по</w:t>
      </w:r>
      <w:r>
        <w:rPr>
          <w:rFonts w:hint="default" w:ascii="Times New Roman" w:hAnsi="Times New Roman"/>
          <w:b/>
          <w:sz w:val="36"/>
          <w:szCs w:val="36"/>
          <w:lang w:val="ru-RU"/>
        </w:rPr>
        <w:t xml:space="preserve"> боевым видам спорта </w:t>
      </w:r>
    </w:p>
    <w:p>
      <w:pPr>
        <w:spacing w:line="240" w:lineRule="auto"/>
        <w:rPr>
          <w:rFonts w:ascii="Times New Roman" w:hAnsi="Times New Roman"/>
          <w:b/>
          <w:sz w:val="28"/>
          <w:szCs w:val="28"/>
        </w:rPr>
      </w:pPr>
      <w:r>
        <w:rPr>
          <w:rFonts w:ascii="Times New Roman" w:hAnsi="Times New Roman"/>
          <w:sz w:val="24"/>
          <w:szCs w:val="24"/>
        </w:rPr>
        <w:t xml:space="preserve">                                                             </w:t>
      </w:r>
      <w:r>
        <w:rPr>
          <w:rFonts w:ascii="Times New Roman" w:hAnsi="Times New Roman"/>
          <w:sz w:val="36"/>
          <w:szCs w:val="36"/>
        </w:rPr>
        <w:t xml:space="preserve"> </w:t>
      </w:r>
      <w:r>
        <w:rPr>
          <w:rFonts w:ascii="Times New Roman" w:hAnsi="Times New Roman"/>
          <w:b/>
          <w:bCs/>
          <w:sz w:val="28"/>
          <w:szCs w:val="28"/>
        </w:rPr>
        <w:t xml:space="preserve"> спортивная борьба</w:t>
      </w:r>
    </w:p>
    <w:p>
      <w:pPr>
        <w:widowControl w:val="0"/>
        <w:autoSpaceDE w:val="0"/>
        <w:autoSpaceDN w:val="0"/>
        <w:adjustRightInd w:val="0"/>
        <w:jc w:val="both"/>
        <w:rPr>
          <w:rFonts w:ascii="Times New Roman" w:hAnsi="Times New Roman"/>
          <w:b/>
          <w:bCs/>
          <w:sz w:val="32"/>
          <w:szCs w:val="32"/>
        </w:rPr>
      </w:pPr>
      <w:r>
        <w:rPr>
          <w:rFonts w:hint="default" w:ascii="Times New Roman" w:hAnsi="Times New Roman"/>
          <w:b/>
          <w:sz w:val="36"/>
          <w:szCs w:val="36"/>
          <w:lang w:val="ru-RU"/>
        </w:rPr>
        <w:t xml:space="preserve">                                      </w:t>
      </w:r>
      <w:r>
        <w:rPr>
          <w:rFonts w:hint="default" w:ascii="Times New Roman" w:hAnsi="Times New Roman"/>
          <w:b/>
          <w:bCs/>
          <w:sz w:val="32"/>
          <w:szCs w:val="32"/>
          <w:lang w:val="ru-RU"/>
        </w:rPr>
        <w:t>(Греко- римская борьба</w:t>
      </w:r>
      <w:r>
        <w:rPr>
          <w:rFonts w:ascii="Times New Roman" w:hAnsi="Times New Roman"/>
          <w:b/>
          <w:bCs/>
          <w:sz w:val="32"/>
          <w:szCs w:val="32"/>
        </w:rPr>
        <w:t>)</w:t>
      </w:r>
    </w:p>
    <w:p>
      <w:pPr>
        <w:ind w:firstLine="3642" w:firstLineChars="1300"/>
        <w:rPr>
          <w:rFonts w:ascii="Times New Roman" w:hAnsi="Times New Roman"/>
          <w:b/>
          <w:bCs/>
          <w:sz w:val="28"/>
          <w:szCs w:val="28"/>
        </w:rPr>
      </w:pP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 «спортивная борьба», утвержденным приказом Минспорта России 30 ноября 2022 № 1091 (далее – ФССП).</w:t>
      </w:r>
    </w:p>
    <w:p>
      <w:pPr>
        <w:jc w:val="both"/>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w:t>
      </w:r>
      <w:r>
        <w:rPr>
          <w:rFonts w:hint="default" w:ascii="Times New Roman" w:hAnsi="Times New Roman"/>
          <w:sz w:val="24"/>
          <w:szCs w:val="24"/>
          <w:lang w:val="en-US" w:eastAsia="ru-RU"/>
        </w:rPr>
        <w:t>-</w:t>
      </w:r>
      <w:r>
        <w:rPr>
          <w:rFonts w:ascii="Times New Roman" w:hAnsi="Times New Roman"/>
          <w:sz w:val="24"/>
          <w:szCs w:val="24"/>
          <w:lang w:eastAsia="ru-RU"/>
        </w:rPr>
        <w:t xml:space="preserve"> заместитель генерального директора </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1" w:name="_GoBack"/>
      <w:bookmarkEnd w:id="1"/>
      <w:r>
        <w:rPr>
          <w:rFonts w:hint="default" w:ascii="Times New Roman" w:hAnsi="Times New Roman"/>
          <w:sz w:val="24"/>
          <w:szCs w:val="24"/>
          <w:lang w:val="en-US" w:eastAsia="ru-RU"/>
        </w:rPr>
        <w:t xml:space="preserve"> ГТО и СП</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r>
        <w:rPr>
          <w:rFonts w:ascii="Times New Roman" w:hAnsi="Times New Roman"/>
          <w:sz w:val="24"/>
          <w:szCs w:val="24"/>
          <w:lang w:eastAsia="ru-RU"/>
        </w:rPr>
        <w:t>Альбукаев</w:t>
      </w:r>
      <w:r>
        <w:rPr>
          <w:rFonts w:hint="default" w:ascii="Times New Roman" w:hAnsi="Times New Roman"/>
          <w:sz w:val="24"/>
          <w:szCs w:val="24"/>
          <w:lang w:val="en-US" w:eastAsia="ru-RU"/>
        </w:rPr>
        <w:t xml:space="preserve"> Б.А. - заслуженный тренер РФ</w:t>
      </w:r>
      <w:r>
        <w:rPr>
          <w:rFonts w:ascii="Times New Roman" w:hAnsi="Times New Roman"/>
          <w:sz w:val="24"/>
          <w:szCs w:val="24"/>
          <w:lang w:eastAsia="ru-RU"/>
        </w:rPr>
        <w:t xml:space="preserve"> </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 Возраст учащихся: от</w:t>
      </w:r>
      <w:r>
        <w:rPr>
          <w:rFonts w:hint="default" w:ascii="Times New Roman" w:hAnsi="Times New Roman"/>
          <w:sz w:val="24"/>
          <w:szCs w:val="24"/>
          <w:lang w:val="en-US" w:eastAsia="ru-RU"/>
        </w:rPr>
        <w:t xml:space="preserve"> 7 </w:t>
      </w:r>
      <w:r>
        <w:rPr>
          <w:rFonts w:ascii="Times New Roman" w:hAnsi="Times New Roman"/>
          <w:sz w:val="24"/>
          <w:szCs w:val="24"/>
          <w:lang w:eastAsia="ru-RU"/>
        </w:rPr>
        <w:t>лет</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Срок реализации программы на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Этапах: начальной подготовки </w:t>
      </w:r>
      <w:r>
        <w:rPr>
          <w:rFonts w:hint="default" w:ascii="Times New Roman" w:hAnsi="Times New Roman"/>
          <w:sz w:val="24"/>
          <w:szCs w:val="24"/>
          <w:lang w:val="en-US" w:eastAsia="ru-RU"/>
        </w:rPr>
        <w:t>4</w:t>
      </w:r>
      <w:r>
        <w:rPr>
          <w:rFonts w:ascii="Times New Roman" w:hAnsi="Times New Roman"/>
          <w:sz w:val="24"/>
          <w:szCs w:val="24"/>
          <w:lang w:eastAsia="ru-RU"/>
        </w:rPr>
        <w:t xml:space="preserve"> года</w:t>
      </w:r>
    </w:p>
    <w:p>
      <w:pPr>
        <w:widowControl w:val="0"/>
        <w:tabs>
          <w:tab w:val="left" w:pos="3780"/>
          <w:tab w:val="right" w:pos="10205"/>
        </w:tabs>
        <w:autoSpaceDE w:val="0"/>
        <w:autoSpaceDN w:val="0"/>
        <w:adjustRightInd w:val="0"/>
        <w:rPr>
          <w:rFonts w:hint="default" w:ascii="Times New Roman" w:hAnsi="Times New Roman" w:cs="Times New Roman"/>
          <w:sz w:val="24"/>
          <w:szCs w:val="24"/>
          <w:lang w:eastAsia="ru-RU"/>
        </w:rPr>
      </w:pPr>
      <w:r>
        <w:rPr>
          <w:rFonts w:ascii="Times New Roman" w:hAnsi="Times New Roman"/>
          <w:sz w:val="24"/>
          <w:szCs w:val="24"/>
          <w:lang w:eastAsia="ru-RU"/>
        </w:rPr>
        <w:t xml:space="preserve"> </w:t>
      </w:r>
      <w:r>
        <w:rPr>
          <w:rFonts w:hint="default" w:ascii="Times New Roman" w:hAnsi="Times New Roman" w:cs="Times New Roman"/>
          <w:sz w:val="24"/>
          <w:szCs w:val="24"/>
          <w:lang w:val="ru-RU"/>
        </w:rPr>
        <w:t>Учебно-тренировочный этап (этап спортивной</w:t>
      </w:r>
      <w:r>
        <w:rPr>
          <w:rFonts w:hint="default" w:ascii="Times New Roman" w:hAnsi="Times New Roman" w:cs="Times New Roman"/>
          <w:spacing w:val="-5"/>
          <w:sz w:val="24"/>
          <w:szCs w:val="24"/>
          <w:lang w:val="ru-RU"/>
        </w:rPr>
        <w:t xml:space="preserve"> </w:t>
      </w:r>
      <w:r>
        <w:rPr>
          <w:rFonts w:hint="default" w:ascii="Times New Roman" w:hAnsi="Times New Roman" w:cs="Times New Roman"/>
          <w:sz w:val="24"/>
          <w:szCs w:val="24"/>
          <w:lang w:val="ru-RU"/>
        </w:rPr>
        <w:t>специализации)</w:t>
      </w:r>
      <w:r>
        <w:rPr>
          <w:rFonts w:hint="default" w:ascii="Times New Roman" w:hAnsi="Times New Roman" w:cs="Times New Roman"/>
          <w:sz w:val="24"/>
          <w:szCs w:val="24"/>
          <w:lang w:eastAsia="ru-RU"/>
        </w:rPr>
        <w:t xml:space="preserve"> </w:t>
      </w:r>
      <w:r>
        <w:rPr>
          <w:rFonts w:hint="default" w:ascii="Times New Roman" w:hAnsi="Times New Roman" w:cs="Times New Roman"/>
          <w:sz w:val="24"/>
          <w:szCs w:val="24"/>
          <w:lang w:val="en-US" w:eastAsia="ru-RU"/>
        </w:rPr>
        <w:t>3-4</w:t>
      </w:r>
      <w:r>
        <w:rPr>
          <w:rFonts w:hint="default" w:ascii="Times New Roman" w:hAnsi="Times New Roman" w:cs="Times New Roman"/>
          <w:sz w:val="24"/>
          <w:szCs w:val="24"/>
          <w:lang w:eastAsia="ru-RU"/>
        </w:rPr>
        <w:t xml:space="preserve"> лет</w:t>
      </w:r>
    </w:p>
    <w:p>
      <w:pPr>
        <w:widowControl w:val="0"/>
        <w:tabs>
          <w:tab w:val="left" w:pos="6630"/>
        </w:tabs>
        <w:autoSpaceDE w:val="0"/>
        <w:autoSpaceDN w:val="0"/>
        <w:adjustRightInd w:val="0"/>
        <w:ind w:firstLine="120" w:firstLineChars="50"/>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rPr>
        <w:t>Этап совершенствования спортивного</w:t>
      </w:r>
      <w:r>
        <w:rPr>
          <w:rFonts w:hint="default" w:ascii="Times New Roman" w:hAnsi="Times New Roman" w:cs="Times New Roman"/>
          <w:spacing w:val="-3"/>
          <w:sz w:val="24"/>
          <w:szCs w:val="24"/>
          <w:lang w:val="ru-RU"/>
        </w:rPr>
        <w:t xml:space="preserve"> мастерства -</w:t>
      </w:r>
      <w:r>
        <w:rPr>
          <w:rFonts w:hint="default" w:ascii="Times New Roman" w:hAnsi="Times New Roman" w:cs="Times New Roman"/>
          <w:sz w:val="24"/>
          <w:szCs w:val="24"/>
          <w:lang w:val="ru-RU"/>
        </w:rPr>
        <w:t xml:space="preserve"> </w:t>
      </w:r>
      <w:r>
        <w:rPr>
          <w:rFonts w:hint="default" w:ascii="Times New Roman" w:hAnsi="Times New Roman" w:cs="Times New Roman"/>
          <w:b w:val="0"/>
          <w:bCs/>
          <w:sz w:val="24"/>
          <w:szCs w:val="24"/>
          <w:lang w:val="ru-RU"/>
        </w:rPr>
        <w:t>не ограничивается</w:t>
      </w: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widowControl w:val="0"/>
        <w:autoSpaceDE w:val="0"/>
        <w:autoSpaceDN w:val="0"/>
        <w:adjustRightInd w:val="0"/>
        <w:rPr>
          <w:rFonts w:ascii="Times New Roman" w:hAnsi="Times New Roman"/>
          <w:b/>
          <w:bCs/>
          <w:sz w:val="24"/>
          <w:szCs w:val="24"/>
          <w:lang w:eastAsia="ru-RU"/>
        </w:rPr>
      </w:pPr>
      <w:r>
        <w:rPr>
          <w:rFonts w:ascii="Times New Roman" w:hAnsi="Times New Roman"/>
          <w:sz w:val="24"/>
          <w:szCs w:val="24"/>
        </w:rPr>
        <w:t xml:space="preserve">                                                                         </w:t>
      </w:r>
      <w:r>
        <w:rPr>
          <w:rFonts w:ascii="Times New Roman" w:hAnsi="Times New Roman"/>
          <w:b/>
          <w:bCs/>
          <w:sz w:val="24"/>
          <w:szCs w:val="24"/>
          <w:lang w:eastAsia="ru-RU"/>
        </w:rPr>
        <w:t xml:space="preserve"> г. Грозный </w:t>
      </w:r>
    </w:p>
    <w:p>
      <w:pPr>
        <w:widowControl w:val="0"/>
        <w:autoSpaceDE w:val="0"/>
        <w:autoSpaceDN w:val="0"/>
        <w:adjustRightInd w:val="0"/>
        <w:jc w:val="center"/>
        <w:rPr>
          <w:rFonts w:hint="default" w:ascii="Times New Roman" w:hAnsi="Times New Roman"/>
          <w:b/>
          <w:bCs/>
          <w:sz w:val="24"/>
          <w:szCs w:val="24"/>
          <w:lang w:val="en-US" w:eastAsia="ru-RU"/>
        </w:rPr>
      </w:pPr>
      <w:r>
        <w:rPr>
          <w:rFonts w:ascii="Times New Roman" w:hAnsi="Times New Roman"/>
          <w:b/>
          <w:bCs/>
          <w:sz w:val="24"/>
          <w:szCs w:val="24"/>
          <w:lang w:eastAsia="ru-RU"/>
        </w:rPr>
        <w:t>20</w:t>
      </w:r>
      <w:r>
        <w:rPr>
          <w:rFonts w:hint="default" w:ascii="Times New Roman" w:hAnsi="Times New Roman"/>
          <w:b/>
          <w:bCs/>
          <w:sz w:val="24"/>
          <w:szCs w:val="24"/>
          <w:lang w:val="en-US" w:eastAsia="ru-RU"/>
        </w:rPr>
        <w:t>23г</w:t>
      </w:r>
    </w:p>
    <w:p>
      <w:pPr>
        <w:spacing w:after="0" w:line="240" w:lineRule="auto"/>
        <w:contextualSpacing/>
        <w:rPr>
          <w:rFonts w:ascii="Times New Roman" w:hAnsi="Times New Roman" w:cs="Times New Roman"/>
          <w:sz w:val="24"/>
          <w:szCs w:val="24"/>
        </w:rPr>
      </w:pPr>
    </w:p>
    <w:p>
      <w:pPr>
        <w:spacing w:after="0" w:line="240" w:lineRule="auto"/>
        <w:contextualSpacing/>
        <w:rPr>
          <w:rFonts w:ascii="Times New Roman" w:hAnsi="Times New Roman" w:cs="Times New Roman"/>
          <w:sz w:val="24"/>
          <w:szCs w:val="24"/>
        </w:rPr>
      </w:pPr>
    </w:p>
    <w:p>
      <w:pPr>
        <w:autoSpaceDE w:val="0"/>
        <w:autoSpaceDN w:val="0"/>
        <w:adjustRightInd w:val="0"/>
        <w:rPr>
          <w:rFonts w:ascii="Times New Roman" w:hAnsi="Times New Roman"/>
          <w:b/>
          <w:bCs/>
          <w:sz w:val="26"/>
          <w:szCs w:val="26"/>
        </w:rPr>
      </w:pPr>
      <w:r>
        <w:rPr>
          <w:rFonts w:ascii="Times New Roman" w:hAnsi="Times New Roman"/>
          <w:b/>
          <w:bCs/>
          <w:sz w:val="26"/>
          <w:szCs w:val="26"/>
        </w:rPr>
        <w:t>Содержание</w:t>
      </w:r>
    </w:p>
    <w:p>
      <w:pPr>
        <w:autoSpaceDE w:val="0"/>
        <w:autoSpaceDN w:val="0"/>
        <w:adjustRightInd w:val="0"/>
        <w:spacing w:line="240" w:lineRule="auto"/>
        <w:rPr>
          <w:rFonts w:ascii="Times New Roman" w:hAnsi="Times New Roman"/>
          <w:b/>
          <w:bCs/>
          <w:sz w:val="26"/>
          <w:szCs w:val="26"/>
        </w:rPr>
      </w:pPr>
      <w:r>
        <w:rPr>
          <w:rFonts w:ascii="Times New Roman" w:hAnsi="Times New Roman"/>
          <w:b/>
          <w:bCs/>
          <w:sz w:val="26"/>
          <w:szCs w:val="26"/>
        </w:rPr>
        <w:t>1.</w:t>
      </w:r>
      <w:r>
        <w:rPr>
          <w:rFonts w:ascii="Times New Roman" w:hAnsi="Times New Roman" w:cs="Times New Roman"/>
          <w:b/>
          <w:bCs/>
          <w:sz w:val="24"/>
          <w:szCs w:val="24"/>
        </w:rPr>
        <w:t>Общие положения</w:t>
      </w:r>
    </w:p>
    <w:p>
      <w:pPr>
        <w:autoSpaceDE w:val="0"/>
        <w:autoSpaceDN w:val="0"/>
        <w:adjustRightInd w:val="0"/>
        <w:spacing w:line="240" w:lineRule="auto"/>
        <w:rPr>
          <w:rFonts w:ascii="Times New Roman" w:hAnsi="Times New Roman"/>
          <w:b/>
          <w:bCs/>
          <w:sz w:val="26"/>
          <w:szCs w:val="26"/>
        </w:rPr>
      </w:pPr>
      <w:r>
        <w:rPr>
          <w:rFonts w:ascii="Times New Roman" w:hAnsi="Times New Roman"/>
          <w:b/>
          <w:bCs/>
          <w:sz w:val="26"/>
          <w:szCs w:val="26"/>
        </w:rPr>
        <w:t>2.</w:t>
      </w:r>
      <w:r>
        <w:rPr>
          <w:rFonts w:ascii="Times New Roman" w:hAnsi="Times New Roman" w:cs="Times New Roman"/>
          <w:b/>
          <w:bCs/>
          <w:sz w:val="24"/>
          <w:szCs w:val="24"/>
        </w:rPr>
        <w:t xml:space="preserve">Характеристика </w:t>
      </w:r>
      <w:r>
        <w:rPr>
          <w:rFonts w:ascii="Times New Roman" w:hAnsi="Times New Roman" w:eastAsia="Times New Roman" w:cs="Times New Roman"/>
          <w:b/>
          <w:bCs/>
          <w:sz w:val="24"/>
          <w:szCs w:val="24"/>
          <w:lang w:eastAsia="ru-RU"/>
        </w:rPr>
        <w:t>дополнительной образовательной программы спортивной подготовки</w:t>
      </w:r>
    </w:p>
    <w:p>
      <w:pPr>
        <w:spacing w:after="0" w:line="240" w:lineRule="auto"/>
        <w:jc w:val="both"/>
        <w:rPr>
          <w:rFonts w:ascii="Times New Roman" w:hAnsi="Times New Roman" w:cs="Times New Roman"/>
          <w:b/>
          <w:bCs/>
          <w:sz w:val="24"/>
          <w:szCs w:val="24"/>
        </w:rPr>
      </w:pPr>
      <w:r>
        <w:rPr>
          <w:rFonts w:ascii="Times New Roman" w:hAnsi="Times New Roman"/>
          <w:b/>
          <w:bCs/>
          <w:sz w:val="26"/>
          <w:szCs w:val="26"/>
        </w:rPr>
        <w:t>3.</w:t>
      </w:r>
      <w:r>
        <w:rPr>
          <w:rFonts w:ascii="Times New Roman" w:hAnsi="Times New Roman" w:cs="Times New Roman"/>
          <w:b/>
          <w:bCs/>
          <w:sz w:val="24"/>
          <w:szCs w:val="24"/>
        </w:rPr>
        <w:t>Учебно-тренировочные мероприятия</w:t>
      </w:r>
    </w:p>
    <w:p>
      <w:pPr>
        <w:pStyle w:val="44"/>
        <w:spacing w:line="240" w:lineRule="auto"/>
        <w:jc w:val="both"/>
        <w:rPr>
          <w:rFonts w:ascii="Times New Roman" w:hAnsi="Times New Roman" w:eastAsia="Times New Roman" w:cs="Times New Roman"/>
          <w:b/>
          <w:bCs/>
          <w:sz w:val="24"/>
          <w:szCs w:val="24"/>
        </w:rPr>
      </w:pPr>
      <w:r>
        <w:rPr>
          <w:rFonts w:hint="default" w:ascii="Times New Roman" w:hAnsi="Times New Roman"/>
          <w:b/>
          <w:bCs/>
          <w:sz w:val="26"/>
          <w:szCs w:val="26"/>
          <w:lang w:val="ru-RU"/>
        </w:rPr>
        <w:t>4.</w:t>
      </w:r>
      <w:r>
        <w:rPr>
          <w:rFonts w:ascii="Times New Roman" w:hAnsi="Times New Roman" w:eastAsia="Times New Roman" w:cs="Times New Roman"/>
          <w:b/>
          <w:bCs/>
          <w:sz w:val="24"/>
          <w:szCs w:val="24"/>
        </w:rPr>
        <w:t>Объем соревновательной деятельности</w:t>
      </w:r>
    </w:p>
    <w:p>
      <w:pPr>
        <w:pStyle w:val="41"/>
        <w:tabs>
          <w:tab w:val="left" w:pos="1276"/>
        </w:tabs>
        <w:spacing w:after="0" w:line="240" w:lineRule="auto"/>
        <w:ind w:left="0" w:leftChars="0" w:firstLine="0" w:firstLineChars="0"/>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5.</w:t>
      </w:r>
      <w:r>
        <w:rPr>
          <w:rFonts w:ascii="Times New Roman" w:hAnsi="Times New Roman" w:cs="Times New Roman"/>
          <w:b/>
          <w:bCs w:val="0"/>
          <w:sz w:val="24"/>
          <w:szCs w:val="24"/>
        </w:rPr>
        <w:t xml:space="preserve"> Годовой учебно-тренировочный план.</w:t>
      </w:r>
    </w:p>
    <w:p>
      <w:pPr>
        <w:pStyle w:val="44"/>
        <w:spacing w:line="240" w:lineRule="auto"/>
        <w:jc w:val="both"/>
        <w:rPr>
          <w:rFonts w:ascii="Times New Roman" w:hAnsi="Times New Roman" w:eastAsia="Times New Roman" w:cs="Times New Roman"/>
          <w:b/>
          <w:bCs/>
          <w:sz w:val="24"/>
          <w:szCs w:val="24"/>
        </w:rPr>
      </w:pPr>
    </w:p>
    <w:p>
      <w:pPr>
        <w:pStyle w:val="44"/>
        <w:tabs>
          <w:tab w:val="left" w:pos="0"/>
          <w:tab w:val="left" w:pos="1276"/>
        </w:tabs>
        <w:jc w:val="both"/>
        <w:rPr>
          <w:rFonts w:ascii="Times New Roman" w:hAnsi="Times New Roman" w:cs="Times New Roman"/>
          <w:b/>
          <w:bCs/>
          <w:sz w:val="24"/>
          <w:szCs w:val="24"/>
        </w:rPr>
      </w:pPr>
      <w:r>
        <w:rPr>
          <w:rFonts w:hint="default" w:ascii="Times New Roman" w:hAnsi="Times New Roman" w:cs="Times New Roman"/>
          <w:b/>
          <w:bCs/>
          <w:sz w:val="28"/>
          <w:szCs w:val="28"/>
          <w:lang w:val="ru-RU"/>
        </w:rPr>
        <w:t>6.</w:t>
      </w:r>
      <w:r>
        <w:rPr>
          <w:rFonts w:ascii="Times New Roman" w:hAnsi="Times New Roman" w:cs="Times New Roman"/>
          <w:b/>
          <w:bCs/>
          <w:sz w:val="24"/>
          <w:szCs w:val="24"/>
        </w:rPr>
        <w:t>Календарный план воспитательной работы</w:t>
      </w:r>
    </w:p>
    <w:p>
      <w:pPr>
        <w:pStyle w:val="44"/>
        <w:tabs>
          <w:tab w:val="left" w:pos="0"/>
          <w:tab w:val="left" w:pos="1276"/>
        </w:tabs>
        <w:jc w:val="left"/>
        <w:rPr>
          <w:rFonts w:ascii="Times New Roman" w:hAnsi="Times New Roman" w:cs="Times New Roman"/>
          <w:b/>
          <w:bCs/>
          <w:sz w:val="24"/>
          <w:szCs w:val="24"/>
        </w:rPr>
      </w:pPr>
      <w:r>
        <w:rPr>
          <w:rFonts w:hint="default" w:ascii="Times New Roman" w:hAnsi="Times New Roman" w:eastAsia="Times New Roman" w:cs="Times New Roman"/>
          <w:b/>
          <w:bCs/>
          <w:sz w:val="24"/>
          <w:szCs w:val="24"/>
          <w:lang w:val="ru-RU"/>
        </w:rPr>
        <w:t>7.</w:t>
      </w:r>
      <w:r>
        <w:rPr>
          <w:rFonts w:ascii="Times New Roman" w:hAnsi="Times New Roman" w:cs="Times New Roman"/>
          <w:b/>
          <w:bCs/>
          <w:sz w:val="24"/>
          <w:szCs w:val="24"/>
        </w:rPr>
        <w:t>План</w:t>
      </w:r>
      <w:r>
        <w:rPr>
          <w:rFonts w:hint="default" w:ascii="Times New Roman" w:hAnsi="Times New Roman" w:cs="Times New Roman"/>
          <w:b/>
          <w:bCs/>
          <w:sz w:val="24"/>
          <w:szCs w:val="24"/>
          <w:lang w:val="ru-RU"/>
        </w:rPr>
        <w:t xml:space="preserve"> </w:t>
      </w:r>
      <w:r>
        <w:rPr>
          <w:rFonts w:ascii="Times New Roman" w:hAnsi="Times New Roman" w:cs="Times New Roman"/>
          <w:b/>
          <w:bCs/>
          <w:sz w:val="24"/>
          <w:szCs w:val="24"/>
        </w:rPr>
        <w:t>мероприятий, направленный на предотвращение допинга в спорте</w:t>
      </w:r>
      <w:r>
        <w:rPr>
          <w:rFonts w:ascii="Times New Roman" w:hAnsi="Times New Roman" w:cs="Times New Roman"/>
          <w:b/>
          <w:bCs/>
          <w:sz w:val="24"/>
          <w:szCs w:val="24"/>
        </w:rPr>
        <w:br w:type="textWrapping"/>
      </w:r>
      <w:r>
        <w:rPr>
          <w:rFonts w:ascii="Times New Roman" w:hAnsi="Times New Roman" w:cs="Times New Roman"/>
          <w:b/>
          <w:bCs/>
          <w:sz w:val="24"/>
          <w:szCs w:val="24"/>
        </w:rPr>
        <w:t>и борьбу</w:t>
      </w:r>
    </w:p>
    <w:p>
      <w:pPr>
        <w:autoSpaceDE w:val="0"/>
        <w:autoSpaceDN w:val="0"/>
        <w:adjustRightInd w:val="0"/>
        <w:rPr>
          <w:rFonts w:ascii="Times New Roman" w:hAnsi="Times New Roman" w:eastAsia="Times New Roman" w:cs="Times New Roman"/>
          <w:b/>
          <w:bCs/>
          <w:sz w:val="24"/>
          <w:szCs w:val="24"/>
          <w:lang w:eastAsia="ru-RU"/>
        </w:rPr>
      </w:pPr>
      <w:r>
        <w:rPr>
          <w:rFonts w:hint="default" w:ascii="Times New Roman" w:hAnsi="Times New Roman"/>
          <w:b/>
          <w:bCs/>
          <w:sz w:val="26"/>
          <w:szCs w:val="26"/>
          <w:lang w:val="ru-RU"/>
        </w:rPr>
        <w:t>8</w:t>
      </w:r>
      <w:r>
        <w:rPr>
          <w:rFonts w:ascii="Times New Roman" w:hAnsi="Times New Roman"/>
          <w:b/>
          <w:bCs/>
          <w:sz w:val="26"/>
          <w:szCs w:val="26"/>
        </w:rPr>
        <w:t>.</w:t>
      </w:r>
      <w:r>
        <w:rPr>
          <w:rFonts w:ascii="Times New Roman" w:hAnsi="Times New Roman" w:eastAsia="Times New Roman" w:cs="Times New Roman"/>
          <w:b/>
          <w:bCs/>
          <w:sz w:val="24"/>
          <w:szCs w:val="24"/>
          <w:lang w:eastAsia="ru-RU"/>
        </w:rPr>
        <w:t>Планы инструкторской и судейской практики</w:t>
      </w:r>
    </w:p>
    <w:p>
      <w:pPr>
        <w:autoSpaceDE w:val="0"/>
        <w:autoSpaceDN w:val="0"/>
        <w:adjustRightInd w:val="0"/>
        <w:rPr>
          <w:rFonts w:ascii="Times New Roman" w:hAnsi="Times New Roman" w:eastAsia="Times New Roman" w:cs="Times New Roman"/>
          <w:b/>
          <w:bCs/>
          <w:sz w:val="24"/>
          <w:szCs w:val="24"/>
          <w:lang w:eastAsia="ru-RU"/>
        </w:rPr>
      </w:pPr>
      <w:r>
        <w:rPr>
          <w:rFonts w:hint="default" w:ascii="Times New Roman" w:hAnsi="Times New Roman" w:eastAsia="Times New Roman" w:cs="Times New Roman"/>
          <w:b/>
          <w:bCs/>
          <w:sz w:val="24"/>
          <w:szCs w:val="24"/>
          <w:lang w:val="en-US" w:eastAsia="ru-RU"/>
        </w:rPr>
        <w:t>9.</w:t>
      </w:r>
      <w:r>
        <w:rPr>
          <w:rFonts w:ascii="Times New Roman" w:hAnsi="Times New Roman" w:eastAsia="Times New Roman" w:cs="Times New Roman"/>
          <w:b/>
          <w:bCs/>
          <w:sz w:val="24"/>
          <w:szCs w:val="24"/>
          <w:lang w:eastAsia="ru-RU"/>
        </w:rPr>
        <w:t>Систем</w:t>
      </w:r>
      <w:r>
        <w:rPr>
          <w:rFonts w:ascii="Times New Roman" w:hAnsi="Times New Roman" w:eastAsia="Times New Roman" w:cs="Times New Roman"/>
          <w:b/>
          <w:bCs/>
          <w:sz w:val="24"/>
          <w:szCs w:val="24"/>
        </w:rPr>
        <w:t xml:space="preserve">а </w:t>
      </w:r>
      <w:r>
        <w:rPr>
          <w:rFonts w:ascii="Times New Roman" w:hAnsi="Times New Roman" w:eastAsia="Times New Roman" w:cs="Times New Roman"/>
          <w:b/>
          <w:bCs/>
          <w:sz w:val="24"/>
          <w:szCs w:val="24"/>
          <w:lang w:eastAsia="ru-RU"/>
        </w:rPr>
        <w:t xml:space="preserve">контроля </w:t>
      </w:r>
    </w:p>
    <w:p>
      <w:pPr>
        <w:spacing w:after="0" w:line="240" w:lineRule="auto"/>
        <w:jc w:val="both"/>
        <w:rPr>
          <w:rFonts w:ascii="Times New Roman" w:hAnsi="Times New Roman" w:cs="Times New Roman"/>
          <w:b/>
          <w:bCs/>
          <w:sz w:val="24"/>
          <w:szCs w:val="24"/>
        </w:rPr>
      </w:pPr>
      <w:r>
        <w:rPr>
          <w:rFonts w:hint="default" w:ascii="Times New Roman" w:hAnsi="Times New Roman" w:cs="Times New Roman"/>
          <w:b/>
          <w:bCs/>
          <w:sz w:val="24"/>
          <w:szCs w:val="24"/>
          <w:lang w:val="ru-RU"/>
        </w:rPr>
        <w:t>10.</w:t>
      </w:r>
      <w:r>
        <w:rPr>
          <w:rFonts w:ascii="Times New Roman" w:hAnsi="Times New Roman" w:cs="Times New Roman"/>
          <w:b/>
          <w:bCs/>
          <w:sz w:val="24"/>
          <w:szCs w:val="24"/>
        </w:rPr>
        <w:t>Рабочая программа по виду спорта (спортивной дисциплине)</w:t>
      </w:r>
    </w:p>
    <w:p>
      <w:pPr>
        <w:autoSpaceDE w:val="0"/>
        <w:autoSpaceDN w:val="0"/>
        <w:adjustRightInd w:val="0"/>
        <w:rPr>
          <w:rFonts w:ascii="Times New Roman" w:hAnsi="Times New Roman" w:cs="Times New Roman"/>
          <w:b/>
          <w:bCs/>
          <w:sz w:val="24"/>
          <w:szCs w:val="24"/>
        </w:rPr>
      </w:pPr>
      <w:r>
        <w:rPr>
          <w:rFonts w:hint="default" w:ascii="Times New Roman" w:hAnsi="Times New Roman" w:cs="Times New Roman"/>
          <w:b/>
          <w:bCs/>
          <w:sz w:val="24"/>
          <w:szCs w:val="24"/>
          <w:lang w:val="en-US" w:eastAsia="ru-RU"/>
        </w:rPr>
        <w:t>11.</w:t>
      </w:r>
      <w:r>
        <w:rPr>
          <w:rFonts w:ascii="Times New Roman" w:hAnsi="Times New Roman" w:cs="Times New Roman"/>
          <w:b/>
          <w:bCs/>
          <w:sz w:val="24"/>
          <w:szCs w:val="24"/>
        </w:rPr>
        <w:t xml:space="preserve">Особенности осуществления спортивной подготовки по отдельным спортивным дисциплинам </w:t>
      </w:r>
    </w:p>
    <w:p>
      <w:pPr>
        <w:spacing w:after="0" w:line="240" w:lineRule="auto"/>
        <w:contextualSpacing/>
        <w:jc w:val="both"/>
        <w:rPr>
          <w:rFonts w:ascii="Times New Roman" w:hAnsi="Times New Roman" w:eastAsia="Times New Roman" w:cs="Times New Roman"/>
          <w:b/>
          <w:bCs/>
          <w:sz w:val="24"/>
          <w:szCs w:val="24"/>
          <w:lang w:eastAsia="ru-RU"/>
        </w:rPr>
      </w:pPr>
      <w:r>
        <w:rPr>
          <w:rFonts w:hint="default" w:ascii="Times New Roman" w:hAnsi="Times New Roman" w:cs="Times New Roman"/>
          <w:b/>
          <w:bCs/>
          <w:sz w:val="24"/>
          <w:szCs w:val="24"/>
          <w:lang w:val="ru-RU"/>
        </w:rPr>
        <w:t>12.</w:t>
      </w:r>
      <w:r>
        <w:rPr>
          <w:rFonts w:ascii="Times New Roman" w:hAnsi="Times New Roman" w:cs="Times New Roman"/>
          <w:b/>
          <w:bCs/>
          <w:sz w:val="24"/>
          <w:szCs w:val="24"/>
        </w:rPr>
        <w:t xml:space="preserve">Условия реализации </w:t>
      </w:r>
      <w:r>
        <w:rPr>
          <w:rFonts w:ascii="Times New Roman" w:hAnsi="Times New Roman" w:eastAsia="Times New Roman" w:cs="Times New Roman"/>
          <w:b/>
          <w:bCs/>
          <w:sz w:val="24"/>
          <w:szCs w:val="24"/>
          <w:lang w:eastAsia="ru-RU"/>
        </w:rPr>
        <w:t>дополнительной образовательной программы спортивной подготовки</w:t>
      </w:r>
    </w:p>
    <w:p>
      <w:pPr>
        <w:pStyle w:val="41"/>
        <w:tabs>
          <w:tab w:val="left" w:pos="0"/>
          <w:tab w:val="left" w:pos="709"/>
        </w:tabs>
        <w:spacing w:after="0" w:line="240" w:lineRule="auto"/>
        <w:ind w:left="0"/>
        <w:jc w:val="both"/>
        <w:rPr>
          <w:rFonts w:ascii="Times New Roman" w:hAnsi="Times New Roman" w:cs="Times New Roman"/>
          <w:b/>
          <w:bCs/>
          <w:sz w:val="24"/>
          <w:szCs w:val="24"/>
        </w:rPr>
      </w:pPr>
      <w:r>
        <w:rPr>
          <w:rFonts w:hint="default" w:ascii="Times New Roman" w:hAnsi="Times New Roman" w:eastAsia="Times New Roman" w:cs="Times New Roman"/>
          <w:b/>
          <w:bCs/>
          <w:sz w:val="24"/>
          <w:szCs w:val="24"/>
          <w:lang w:val="en-US" w:eastAsia="ru-RU"/>
        </w:rPr>
        <w:t>13.</w:t>
      </w:r>
      <w:r>
        <w:rPr>
          <w:rFonts w:ascii="Times New Roman" w:hAnsi="Times New Roman" w:cs="Times New Roman"/>
          <w:b/>
          <w:bCs/>
          <w:sz w:val="24"/>
          <w:szCs w:val="24"/>
        </w:rPr>
        <w:t>Обеспечение оборудованием и спортивным инвентарем, необходимыми для прохождения спортивной подготовки</w:t>
      </w:r>
    </w:p>
    <w:p>
      <w:pPr>
        <w:pStyle w:val="41"/>
        <w:tabs>
          <w:tab w:val="left" w:pos="0"/>
          <w:tab w:val="left" w:pos="709"/>
        </w:tabs>
        <w:spacing w:after="0" w:line="240" w:lineRule="auto"/>
        <w:ind w:left="0"/>
        <w:jc w:val="both"/>
        <w:rPr>
          <w:rFonts w:ascii="Times New Roman" w:hAnsi="Times New Roman" w:cs="Times New Roman"/>
          <w:b/>
          <w:bCs/>
          <w:sz w:val="24"/>
          <w:szCs w:val="24"/>
        </w:rPr>
      </w:pPr>
      <w:r>
        <w:rPr>
          <w:rFonts w:hint="default" w:ascii="Times New Roman" w:hAnsi="Times New Roman" w:eastAsia="Times New Roman" w:cs="Times New Roman"/>
          <w:b/>
          <w:bCs/>
          <w:sz w:val="24"/>
          <w:szCs w:val="24"/>
          <w:lang w:val="en-US" w:eastAsia="ru-RU"/>
        </w:rPr>
        <w:t>14.</w:t>
      </w:r>
      <w:r>
        <w:rPr>
          <w:rFonts w:ascii="Times New Roman" w:hAnsi="Times New Roman" w:cs="Times New Roman"/>
          <w:b/>
          <w:bCs/>
          <w:sz w:val="24"/>
          <w:szCs w:val="24"/>
        </w:rPr>
        <w:t>Обеспечение спортивной экипировкой</w:t>
      </w:r>
    </w:p>
    <w:p>
      <w:pPr>
        <w:spacing w:after="0" w:line="240" w:lineRule="auto"/>
        <w:contextualSpacing/>
        <w:jc w:val="both"/>
        <w:rPr>
          <w:rFonts w:hint="default" w:ascii="Times New Roman" w:hAnsi="Times New Roman" w:eastAsia="Times New Roman" w:cs="Times New Roman"/>
          <w:b/>
          <w:bCs/>
          <w:sz w:val="24"/>
          <w:szCs w:val="24"/>
          <w:lang w:val="en-US" w:eastAsia="ru-RU"/>
        </w:rPr>
      </w:pPr>
      <w:r>
        <w:rPr>
          <w:rFonts w:hint="default" w:ascii="Times New Roman" w:hAnsi="Times New Roman" w:eastAsia="Times New Roman" w:cs="Times New Roman"/>
          <w:b/>
          <w:bCs/>
          <w:sz w:val="24"/>
          <w:szCs w:val="24"/>
          <w:lang w:val="en-US" w:eastAsia="ru-RU"/>
        </w:rPr>
        <w:t>15.</w:t>
      </w:r>
      <w:r>
        <w:rPr>
          <w:rFonts w:ascii="Times New Roman" w:hAnsi="Times New Roman" w:eastAsia="Times New Roman" w:cs="Times New Roman"/>
          <w:b/>
          <w:bCs/>
          <w:sz w:val="24"/>
          <w:szCs w:val="24"/>
          <w:shd w:val="clear" w:color="auto" w:fill="FFFFFF"/>
          <w:lang w:eastAsia="ru-RU"/>
        </w:rPr>
        <w:t>Кадровые условия реализации Программы.</w:t>
      </w:r>
    </w:p>
    <w:p>
      <w:pPr>
        <w:pStyle w:val="41"/>
        <w:numPr>
          <w:ilvl w:val="0"/>
          <w:numId w:val="0"/>
        </w:numPr>
        <w:tabs>
          <w:tab w:val="left" w:pos="1276"/>
        </w:tabs>
        <w:spacing w:after="0" w:line="240" w:lineRule="auto"/>
        <w:jc w:val="both"/>
        <w:rPr>
          <w:rFonts w:ascii="Times New Roman" w:hAnsi="Times New Roman" w:cs="Times New Roman"/>
          <w:b/>
          <w:bCs/>
          <w:sz w:val="24"/>
          <w:szCs w:val="24"/>
          <w:lang w:eastAsia="ru-RU"/>
        </w:rPr>
      </w:pPr>
      <w:r>
        <w:rPr>
          <w:rFonts w:hint="default" w:ascii="Times New Roman" w:hAnsi="Times New Roman" w:cs="Times New Roman"/>
          <w:b/>
          <w:bCs/>
          <w:sz w:val="24"/>
          <w:szCs w:val="24"/>
          <w:lang w:val="en-US" w:eastAsia="ru-RU"/>
        </w:rPr>
        <w:t>16.</w:t>
      </w:r>
      <w:r>
        <w:rPr>
          <w:rFonts w:ascii="Times New Roman" w:hAnsi="Times New Roman" w:cs="Times New Roman"/>
          <w:b/>
          <w:bCs/>
          <w:sz w:val="24"/>
          <w:szCs w:val="24"/>
          <w:lang w:eastAsia="ru-RU"/>
        </w:rPr>
        <w:t>Информационно-методические условия реализации Программы.</w:t>
      </w:r>
    </w:p>
    <w:p>
      <w:pPr>
        <w:autoSpaceDE w:val="0"/>
        <w:autoSpaceDN w:val="0"/>
        <w:adjustRightInd w:val="0"/>
        <w:rPr>
          <w:rFonts w:hint="default" w:ascii="Times New Roman" w:hAnsi="Times New Roman" w:cs="Times New Roman"/>
          <w:b w:val="0"/>
          <w:bCs/>
          <w:sz w:val="24"/>
          <w:szCs w:val="24"/>
          <w:lang w:val="en-US" w:eastAsia="ru-RU"/>
        </w:rPr>
      </w:pPr>
    </w:p>
    <w:p>
      <w:pPr>
        <w:spacing w:after="0" w:line="240" w:lineRule="auto"/>
        <w:contextualSpacing/>
        <w:rPr>
          <w:rFonts w:ascii="Times New Roman" w:hAnsi="Times New Roman" w:cs="Times New Roman"/>
          <w:sz w:val="24"/>
          <w:szCs w:val="24"/>
        </w:rPr>
      </w:pPr>
    </w:p>
    <w:p>
      <w:pPr>
        <w:spacing w:after="0" w:line="240" w:lineRule="auto"/>
        <w:contextualSpacing/>
        <w:jc w:val="center"/>
        <w:rPr>
          <w:rFonts w:ascii="Times New Roman" w:hAnsi="Times New Roman" w:cs="Times New Roman"/>
          <w:b/>
          <w:sz w:val="24"/>
          <w:szCs w:val="24"/>
        </w:rPr>
      </w:pPr>
    </w:p>
    <w:p>
      <w:pPr>
        <w:spacing w:after="0" w:line="240" w:lineRule="auto"/>
        <w:contextualSpacing/>
        <w:jc w:val="center"/>
        <w:rPr>
          <w:rFonts w:ascii="Times New Roman" w:hAnsi="Times New Roman" w:cs="Times New Roman"/>
          <w:b/>
          <w:sz w:val="24"/>
          <w:szCs w:val="24"/>
        </w:rPr>
      </w:pPr>
      <w:r>
        <w:rPr>
          <w:rFonts w:hint="default" w:ascii="Times New Roman" w:hAnsi="Times New Roman" w:cs="Times New Roman"/>
          <w:b/>
          <w:sz w:val="24"/>
          <w:szCs w:val="24"/>
          <w:lang w:val="ru-RU"/>
        </w:rPr>
        <w:t>1</w:t>
      </w:r>
      <w:r>
        <w:rPr>
          <w:rFonts w:ascii="Times New Roman" w:hAnsi="Times New Roman" w:cs="Times New Roman"/>
          <w:b/>
          <w:sz w:val="24"/>
          <w:szCs w:val="24"/>
        </w:rPr>
        <w:t>. Общие положения</w:t>
      </w:r>
    </w:p>
    <w:p>
      <w:pPr>
        <w:pStyle w:val="41"/>
        <w:spacing w:after="0" w:line="240" w:lineRule="auto"/>
        <w:ind w:left="1800"/>
        <w:rPr>
          <w:rFonts w:ascii="Times New Roman" w:hAnsi="Times New Roman" w:cs="Times New Roman"/>
          <w:b/>
          <w:sz w:val="24"/>
          <w:szCs w:val="24"/>
        </w:rPr>
      </w:pP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ru-RU"/>
        </w:rPr>
        <w:t>1. Дополнительная образовательная программа спортивной подготовки</w:t>
      </w:r>
      <w:r>
        <w:rPr>
          <w:rFonts w:ascii="Times New Roman" w:hAnsi="Times New Roman" w:cs="Times New Roman"/>
          <w:sz w:val="24"/>
          <w:szCs w:val="24"/>
        </w:rPr>
        <w:br w:type="textWrapping"/>
      </w:r>
      <w:r>
        <w:rPr>
          <w:rFonts w:ascii="Times New Roman" w:hAnsi="Times New Roman" w:cs="Times New Roman"/>
          <w:sz w:val="24"/>
          <w:szCs w:val="24"/>
        </w:rPr>
        <w:t>по виду спорта «спортивная борьба» (далее – Программа) предназначена для организации образовательной деятельности по спортивной подготовке по отдельным спортивным дисциплинам вида спорта «спортивная борьба» и его спортивных дисциплин с учетом совокупности</w:t>
      </w:r>
      <w:r>
        <w:rPr>
          <w:rFonts w:ascii="Times New Roman" w:hAnsi="Times New Roman" w:cs="Times New Roman"/>
          <w:sz w:val="24"/>
          <w:szCs w:val="24"/>
        </w:rPr>
        <w:br w:type="textWrapping"/>
      </w:r>
      <w:r>
        <w:rPr>
          <w:rFonts w:ascii="Times New Roman" w:hAnsi="Times New Roman" w:cs="Times New Roman"/>
          <w:sz w:val="24"/>
          <w:szCs w:val="24"/>
        </w:rPr>
        <w:t>минимальных требований к спортивной подготовке, определенных федеральным стандартом спортивной подготовки по виду спорта «спортивная борьба», утвержденным приказом Минспорта России 30 ноября 2022 № 1091 (далее – ФССП).</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Целью Программы является достижение спортивных результатов</w:t>
      </w:r>
      <w:r>
        <w:rPr>
          <w:rFonts w:ascii="Times New Roman" w:hAnsi="Times New Roman" w:cs="Times New Roman"/>
          <w:sz w:val="24"/>
          <w:szCs w:val="24"/>
        </w:rPr>
        <w:br w:type="textWrapping"/>
      </w:r>
      <w:r>
        <w:rPr>
          <w:rFonts w:ascii="Times New Roman" w:hAnsi="Times New Roman" w:cs="Times New Roman"/>
          <w:sz w:val="24"/>
          <w:szCs w:val="24"/>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41"/>
        <w:tabs>
          <w:tab w:val="left" w:pos="1276"/>
        </w:tabs>
        <w:spacing w:after="0" w:line="240" w:lineRule="auto"/>
        <w:ind w:left="0" w:firstLine="709"/>
        <w:jc w:val="both"/>
        <w:rPr>
          <w:rFonts w:ascii="Times New Roman" w:hAnsi="Times New Roman" w:cs="Times New Roman"/>
          <w:sz w:val="24"/>
          <w:szCs w:val="24"/>
        </w:rPr>
      </w:pPr>
    </w:p>
    <w:p>
      <w:pPr>
        <w:pStyle w:val="41"/>
        <w:tabs>
          <w:tab w:val="left" w:pos="1276"/>
        </w:tabs>
        <w:spacing w:after="0" w:line="240" w:lineRule="auto"/>
        <w:ind w:left="0"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strike/>
          <w:sz w:val="24"/>
          <w:szCs w:val="24"/>
        </w:rPr>
      </w:pPr>
      <w:r>
        <w:rPr>
          <w:rFonts w:hint="default" w:ascii="Times New Roman" w:hAnsi="Times New Roman" w:cs="Times New Roman"/>
          <w:b/>
          <w:bCs/>
          <w:sz w:val="24"/>
          <w:szCs w:val="24"/>
          <w:lang w:val="ru-RU"/>
        </w:rPr>
        <w:t>2</w:t>
      </w:r>
      <w:r>
        <w:rPr>
          <w:rFonts w:ascii="Times New Roman" w:hAnsi="Times New Roman" w:cs="Times New Roman"/>
          <w:b/>
          <w:bCs/>
          <w:sz w:val="24"/>
          <w:szCs w:val="24"/>
        </w:rPr>
        <w:t xml:space="preserve">. </w:t>
      </w:r>
      <w:r>
        <w:rPr>
          <w:rFonts w:ascii="Times New Roman" w:hAnsi="Times New Roman" w:cs="Times New Roman"/>
          <w:b/>
          <w:sz w:val="24"/>
          <w:szCs w:val="24"/>
        </w:rPr>
        <w:t xml:space="preserve">Характеристика </w:t>
      </w:r>
      <w:r>
        <w:rPr>
          <w:rFonts w:ascii="Times New Roman" w:hAnsi="Times New Roman" w:eastAsia="Times New Roman" w:cs="Times New Roman"/>
          <w:b/>
          <w:sz w:val="24"/>
          <w:szCs w:val="24"/>
          <w:lang w:eastAsia="ru-RU"/>
        </w:rPr>
        <w:t>дополнительной образовательной программы спортивной подготовки</w:t>
      </w:r>
    </w:p>
    <w:p>
      <w:pPr>
        <w:pStyle w:val="41"/>
        <w:spacing w:after="0" w:line="240" w:lineRule="auto"/>
        <w:ind w:left="0"/>
        <w:rPr>
          <w:rFonts w:ascii="Times New Roman" w:hAnsi="Times New Roman" w:cs="Times New Roman"/>
          <w:b/>
          <w:sz w:val="24"/>
          <w:szCs w:val="24"/>
        </w:rPr>
      </w:pPr>
    </w:p>
    <w:p>
      <w:pPr>
        <w:pStyle w:val="41"/>
        <w:tabs>
          <w:tab w:val="left" w:pos="1276"/>
        </w:tabs>
        <w:spacing w:after="0" w:line="240" w:lineRule="auto"/>
        <w:ind w:left="0" w:firstLine="709"/>
        <w:jc w:val="both"/>
        <w:rPr>
          <w:rFonts w:ascii="Times New Roman" w:hAnsi="Times New Roman" w:eastAsia="Times New Roman" w:cs="Times New Roman"/>
          <w:sz w:val="24"/>
          <w:szCs w:val="24"/>
        </w:rPr>
      </w:pPr>
      <w:r>
        <w:rPr>
          <w:rFonts w:ascii="Times New Roman" w:hAnsi="Times New Roman" w:cs="Times New Roman"/>
          <w:bCs/>
          <w:sz w:val="24"/>
          <w:szCs w:val="24"/>
        </w:rPr>
        <w:t xml:space="preserve">3. Сроки реализации этапов спортивной подготовки и возрастные границы лиц, проходящих спортивную подготовку, </w:t>
      </w:r>
      <w:r>
        <w:rPr>
          <w:rFonts w:ascii="Times New Roman" w:hAnsi="Times New Roman" w:eastAsia="Times New Roman" w:cs="Times New Roman"/>
          <w:sz w:val="24"/>
          <w:szCs w:val="24"/>
        </w:rPr>
        <w:t>количество лиц, проходящих спортивную подготовку в группах на этапах спортивной подготовки установлены федеральным стандартом спортивной подготовки по виду спорта «спортивная борьба» и составляет:</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начальной подготовки – 4 года;</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учебно-тренировочном этапе (этапе спортивной специализации) – 3-4 лет;</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совершенствования спортивного мастерства – не ограничивается.</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начальной подготовки </w:t>
      </w:r>
      <w:r>
        <w:rPr>
          <w:rFonts w:ascii="Times New Roman" w:hAnsi="Times New Roman" w:eastAsia="Times New Roman" w:cs="Times New Roman"/>
          <w:sz w:val="24"/>
          <w:szCs w:val="24"/>
        </w:rPr>
        <w:t>зачисляются лица не моложе 7 лет</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желающие заниматься спортивной борьбой. Эти обучающиеся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учебно-тренировочный этап (этап спортивной специализации) </w:t>
      </w:r>
      <w:r>
        <w:rPr>
          <w:rFonts w:ascii="Times New Roman" w:hAnsi="Times New Roman" w:eastAsia="Times New Roman" w:cs="Times New Roman"/>
          <w:sz w:val="24"/>
          <w:szCs w:val="24"/>
        </w:rPr>
        <w:t>зачисляются подростки не моложе 11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совершенствования спортивного мастерства </w:t>
      </w:r>
      <w:r>
        <w:rPr>
          <w:rFonts w:ascii="Times New Roman" w:hAnsi="Times New Roman" w:eastAsia="Times New Roman" w:cs="Times New Roman"/>
          <w:sz w:val="24"/>
          <w:szCs w:val="24"/>
        </w:rPr>
        <w:t>зачисляются лица не моложе 14 лет и старше. Эти обучающиеся должны иметь спортивное звание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pPr>
        <w:spacing w:after="0"/>
        <w:ind w:firstLine="709"/>
        <w:jc w:val="both"/>
        <w:rPr>
          <w:rFonts w:ascii="Times New Roman" w:hAnsi="Times New Roman" w:eastAsia="Times New Roman" w:cs="Times New Roman"/>
          <w:sz w:val="24"/>
          <w:szCs w:val="24"/>
        </w:rPr>
      </w:pPr>
    </w:p>
    <w:p>
      <w:pPr>
        <w:spacing w:after="0"/>
        <w:jc w:val="both"/>
        <w:rPr>
          <w:rFonts w:hint="default" w:ascii="Times New Roman" w:hAnsi="Times New Roman" w:eastAsia="Times New Roman" w:cs="Times New Roman"/>
          <w:b/>
          <w:bCs/>
          <w:sz w:val="24"/>
          <w:szCs w:val="24"/>
          <w:lang w:val="ru-RU"/>
        </w:rPr>
      </w:pP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Pr>
          <w:rFonts w:hint="default" w:ascii="Times New Roman" w:hAnsi="Times New Roman" w:eastAsia="Times New Roman" w:cs="Times New Roman"/>
          <w:b/>
          <w:bCs/>
          <w:sz w:val="24"/>
          <w:szCs w:val="24"/>
          <w:lang w:val="ru-RU"/>
        </w:rPr>
        <w:t>.</w:t>
      </w:r>
    </w:p>
    <w:p>
      <w:pPr>
        <w:spacing w:after="0"/>
        <w:jc w:val="right"/>
        <w:rPr>
          <w:rFonts w:ascii="Times New Roman" w:hAnsi="Times New Roman" w:eastAsia="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7"/>
        <w:gridCol w:w="2605"/>
        <w:gridCol w:w="2605"/>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спортивной подготовки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Срок реализации этапов спортивной подготовки (лет)</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Возрастные границы лиц, проходящих спортивную подготовку (лет)</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Наполняемость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не ограничивается</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bl>
    <w:p>
      <w:pPr>
        <w:spacing w:after="0"/>
        <w:jc w:val="center"/>
        <w:rPr>
          <w:rFonts w:ascii="Times New Roman" w:hAnsi="Times New Roman" w:eastAsia="Times New Roman" w:cs="Times New Roman"/>
          <w:sz w:val="24"/>
          <w:szCs w:val="24"/>
        </w:rPr>
      </w:pPr>
    </w:p>
    <w:p>
      <w:pPr>
        <w:spacing w:after="0"/>
        <w:jc w:val="center"/>
        <w:rPr>
          <w:rFonts w:ascii="Times New Roman" w:hAnsi="Times New Roman" w:eastAsia="Times New Roman" w:cs="Times New Roman"/>
          <w:sz w:val="24"/>
          <w:szCs w:val="24"/>
        </w:rPr>
      </w:pPr>
    </w:p>
    <w:p>
      <w:pPr>
        <w:numPr>
          <w:ilvl w:val="0"/>
          <w:numId w:val="1"/>
        </w:num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Учебно-тренировочные мероприятия</w:t>
      </w:r>
    </w:p>
    <w:p>
      <w:pPr>
        <w:spacing w:after="0" w:line="240" w:lineRule="auto"/>
        <w:ind w:firstLine="709"/>
        <w:jc w:val="center"/>
        <w:rPr>
          <w:rFonts w:ascii="Times New Roman" w:hAnsi="Times New Roman" w:cs="Times New Roman"/>
          <w:b/>
          <w:bCs/>
          <w:sz w:val="24"/>
          <w:szCs w:val="24"/>
        </w:rPr>
      </w:pPr>
    </w:p>
    <w:tbl>
      <w:tblPr>
        <w:tblStyle w:val="2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1701"/>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9"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2552"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учебно-тренировочных мероприятий</w:t>
            </w:r>
          </w:p>
        </w:tc>
        <w:tc>
          <w:tcPr>
            <w:tcW w:w="7087" w:type="dxa"/>
            <w:gridSpan w:val="3"/>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Merge w:val="continue"/>
            <w:vAlign w:val="center"/>
          </w:tcPr>
          <w:p>
            <w:pPr>
              <w:spacing w:after="0"/>
              <w:jc w:val="center"/>
              <w:rPr>
                <w:rFonts w:ascii="Times New Roman" w:hAnsi="Times New Roman" w:eastAsia="Times New Roman" w:cs="Times New Roman"/>
                <w:sz w:val="24"/>
                <w:szCs w:val="24"/>
              </w:rPr>
            </w:pPr>
          </w:p>
        </w:tc>
        <w:tc>
          <w:tcPr>
            <w:tcW w:w="2552" w:type="dxa"/>
            <w:vMerge w:val="continue"/>
            <w:vAlign w:val="center"/>
          </w:tcPr>
          <w:p>
            <w:pPr>
              <w:spacing w:after="0"/>
              <w:jc w:val="center"/>
              <w:rPr>
                <w:rFonts w:ascii="Times New Roman" w:hAnsi="Times New Roman" w:eastAsia="Times New Roman" w:cs="Times New Roman"/>
                <w:sz w:val="24"/>
                <w:szCs w:val="24"/>
              </w:rPr>
            </w:pP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trPr>
        <w:tc>
          <w:tcPr>
            <w:tcW w:w="10348" w:type="dxa"/>
            <w:gridSpan w:val="5"/>
            <w:vAlign w:val="center"/>
          </w:tcPr>
          <w:p>
            <w:pPr>
              <w:spacing w:after="0" w:line="240" w:lineRule="auto"/>
              <w:ind w:firstLine="709"/>
              <w:jc w:val="center"/>
              <w:rPr>
                <w:rFonts w:ascii="Times New Roman" w:hAnsi="Times New Roman" w:cs="Times New Roman"/>
                <w:sz w:val="24"/>
                <w:szCs w:val="24"/>
              </w:rPr>
            </w:pPr>
            <w:r>
              <w:rPr>
                <w:rFonts w:ascii="Times New Roman" w:hAnsi="Times New Roman" w:eastAsia="Times New Roman" w:cs="Times New Roman"/>
                <w:sz w:val="24"/>
                <w:szCs w:val="24"/>
              </w:rPr>
              <w:t xml:space="preserve">1.  </w:t>
            </w:r>
            <w:r>
              <w:rPr>
                <w:rFonts w:ascii="Times New Roman" w:hAnsi="Times New Roman" w:cs="Times New Roman"/>
                <w:sz w:val="24"/>
                <w:szCs w:val="24"/>
              </w:rPr>
              <w:t>Учебно-тренировочные мероприятия по подготовке к спортивным мероприятиям</w:t>
            </w:r>
          </w:p>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международным спортивным соревнованиям</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другим всероссийским спортивным соревнованиям</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другим официальным спортивным соревнованиям субъекта Российской Федерации</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10348"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Специальные </w:t>
            </w:r>
            <w:r>
              <w:rPr>
                <w:rFonts w:ascii="Times New Roman" w:hAnsi="Times New Roman" w:cs="Times New Roman"/>
                <w:sz w:val="24"/>
                <w:szCs w:val="24"/>
              </w:rPr>
              <w:t>учебно-тренировочные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общей и (или) специальной физической подготовке</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Восстановительные мероприятия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10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Мероприятия для комплексного медицинского обследования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3 суток, но не более 2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в каникулярный период</w:t>
            </w:r>
          </w:p>
        </w:tc>
        <w:tc>
          <w:tcPr>
            <w:tcW w:w="453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21 суток подряд и не более двух учебно-тренировочных мероприятий в год</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Просмотровые учебно-тренировочные мероприятия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538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60 суток</w:t>
            </w:r>
          </w:p>
        </w:tc>
      </w:tr>
    </w:tbl>
    <w:p>
      <w:pPr>
        <w:spacing w:after="0" w:line="240" w:lineRule="auto"/>
        <w:ind w:firstLine="709"/>
        <w:jc w:val="both"/>
        <w:rPr>
          <w:rFonts w:ascii="Times New Roman" w:hAnsi="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right"/>
        <w:rPr>
          <w:rFonts w:ascii="Times New Roman" w:hAnsi="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спортивные соревнования. </w:t>
      </w:r>
      <w:r>
        <w:rPr>
          <w:rFonts w:ascii="Times New Roman" w:hAnsi="Times New Roman" w:eastAsia="Times New Roman" w:cs="Times New Roman"/>
          <w:sz w:val="24"/>
          <w:szCs w:val="24"/>
        </w:rPr>
        <w:t>Требования к участию в спортивных соревнованиях обучающихся:</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квалификации и правилам вида спорта «спортивная борьба»;</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медицинского заключения о допуске к участию в спортивных соревнованиях;</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Учреждение направляет обучающегося и лиц, осуществляющих спортивную подготовку, на спортивные соревнования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sz w:val="24"/>
          <w:szCs w:val="24"/>
        </w:rPr>
        <w:t>Тренер-преподаватель совместно с обучающимся определяет контрольные, отборочные, основные соревнования предстоящего цикла спортивной подготовки. Он обязан постоянно контролировать выполнение обучающимся учебно-тренировочного плана и вносить необходимые коррективы.</w:t>
      </w:r>
    </w:p>
    <w:p>
      <w:pPr>
        <w:pStyle w:val="44"/>
        <w:spacing w:line="276" w:lineRule="auto"/>
        <w:ind w:firstLine="709"/>
        <w:jc w:val="both"/>
        <w:rPr>
          <w:rFonts w:ascii="Times New Roman" w:hAnsi="Times New Roman" w:eastAsia="Times New Roman" w:cs="Times New Roman"/>
          <w:sz w:val="24"/>
          <w:szCs w:val="24"/>
        </w:rPr>
      </w:pPr>
    </w:p>
    <w:p>
      <w:pPr>
        <w:pStyle w:val="41"/>
        <w:numPr>
          <w:ilvl w:val="0"/>
          <w:numId w:val="0"/>
        </w:numPr>
        <w:tabs>
          <w:tab w:val="left" w:pos="1276"/>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Объем дополнительной образовательной Программы спортивной подготовки.</w:t>
      </w:r>
    </w:p>
    <w:p>
      <w:pPr>
        <w:pStyle w:val="41"/>
        <w:numPr>
          <w:ilvl w:val="0"/>
          <w:numId w:val="0"/>
        </w:numPr>
        <w:tabs>
          <w:tab w:val="left" w:pos="1276"/>
        </w:tabs>
        <w:spacing w:after="0" w:line="240" w:lineRule="auto"/>
        <w:ind w:left="709" w:leftChars="0"/>
        <w:jc w:val="both"/>
        <w:rPr>
          <w:rFonts w:ascii="Times New Roman" w:hAnsi="Times New Roman" w:cs="Times New Roman"/>
          <w:b w:val="0"/>
          <w:bCs w:val="0"/>
          <w:sz w:val="24"/>
          <w:szCs w:val="24"/>
        </w:rPr>
      </w:pP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Годовой объем работы по годам спортивной подготовки определяется из расчета </w:t>
      </w:r>
      <w:r>
        <w:rPr>
          <w:rFonts w:ascii="Times New Roman" w:hAnsi="Times New Roman" w:cs="Times New Roman"/>
          <w:b/>
          <w:sz w:val="24"/>
          <w:szCs w:val="24"/>
        </w:rPr>
        <w:t>46 недель</w:t>
      </w:r>
      <w:r>
        <w:rPr>
          <w:rFonts w:ascii="Times New Roman" w:hAnsi="Times New Roman" w:cs="Times New Roman"/>
          <w:sz w:val="24"/>
          <w:szCs w:val="24"/>
        </w:rPr>
        <w:t xml:space="preserve"> учебно-тренировочных занятий в условиях организации, осуществляющей спортивную подготовку и дополнительно </w:t>
      </w:r>
      <w:r>
        <w:rPr>
          <w:rFonts w:ascii="Times New Roman" w:hAnsi="Times New Roman" w:cs="Times New Roman"/>
          <w:b/>
          <w:sz w:val="24"/>
          <w:szCs w:val="24"/>
        </w:rPr>
        <w:t>6 недель</w:t>
      </w:r>
      <w:r>
        <w:rPr>
          <w:rFonts w:ascii="Times New Roman" w:hAnsi="Times New Roman" w:cs="Times New Roman"/>
          <w:sz w:val="24"/>
          <w:szCs w:val="24"/>
        </w:rPr>
        <w:t xml:space="preserve"> работы в  условиях спортивно-оздоровительных лагерей и в форме самостоятельных занятий обучающихся по индивидуальным планам в период активного отдыха.</w:t>
      </w: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Годовой объем учебно-тренировочной нагрузки, предусмотренный указанными режимами, начиная с учебно-тренировочного этапа (этапа спортивной специализации), может быть сокращен не более чем на 25%.</w:t>
      </w:r>
    </w:p>
    <w:p>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Основанием для сокращения годового объема учебно-тренировочной нагрузки до 25% является нормативный документ Учредителя </w:t>
      </w:r>
      <w:r>
        <w:rPr>
          <w:rFonts w:ascii="Times New Roman" w:hAnsi="Times New Roman" w:cs="Times New Roman"/>
          <w:i/>
          <w:sz w:val="24"/>
          <w:szCs w:val="24"/>
        </w:rPr>
        <w:t>(например, Положение об оплате труда).</w:t>
      </w:r>
    </w:p>
    <w:p>
      <w:pPr>
        <w:spacing w:after="0"/>
        <w:ind w:firstLine="709"/>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учебно-тренировочной работы основывается на необходимых </w:t>
      </w:r>
      <w:r>
        <w:rPr>
          <w:rFonts w:ascii="Times New Roman" w:hAnsi="Times New Roman" w:cs="Times New Roman"/>
          <w:i/>
          <w:sz w:val="24"/>
          <w:szCs w:val="24"/>
        </w:rPr>
        <w:t>максимальных объемах учебно-тренировочных нагрузок, в соответствии с требованиями федерального стандарта спортивной подготовки по виду спорта «спортивная борьба»</w:t>
      </w:r>
      <w:r>
        <w:rPr>
          <w:rFonts w:ascii="Times New Roman" w:hAnsi="Times New Roman" w:cs="Times New Roman"/>
          <w:sz w:val="24"/>
          <w:szCs w:val="24"/>
        </w:rPr>
        <w:t>, постепенности их увеличения, оптимальных сроках достижения спортивного мастерства.</w:t>
      </w:r>
    </w:p>
    <w:p>
      <w:pPr>
        <w:pStyle w:val="41"/>
        <w:shd w:val="clear" w:color="auto" w:fill="FFFFFF" w:themeFill="background1"/>
        <w:spacing w:after="0"/>
        <w:ind w:left="0" w:firstLine="709"/>
        <w:jc w:val="both"/>
        <w:rPr>
          <w:rFonts w:ascii="Times New Roman" w:hAnsi="Times New Roman" w:cs="Times New Roman"/>
          <w:i/>
          <w:sz w:val="24"/>
          <w:szCs w:val="24"/>
        </w:rPr>
      </w:pPr>
      <w:r>
        <w:rPr>
          <w:rFonts w:ascii="Times New Roman" w:hAnsi="Times New Roman" w:cs="Times New Roman"/>
          <w:i/>
          <w:sz w:val="24"/>
          <w:szCs w:val="24"/>
        </w:rPr>
        <w:t>Продолжительность учебно-тренировочных занятий:</w:t>
      </w:r>
    </w:p>
    <w:p>
      <w:pPr>
        <w:pStyle w:val="41"/>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 на этапе начальной подготовки – до 2-х академических часов;</w:t>
      </w:r>
    </w:p>
    <w:p>
      <w:pPr>
        <w:pStyle w:val="41"/>
        <w:shd w:val="clear" w:color="auto" w:fill="FFFFFF" w:themeFill="background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на учебно-тренировочном этапе (этапе спортивной специализации) – до 3-х академических часов;</w:t>
      </w:r>
    </w:p>
    <w:p>
      <w:pPr>
        <w:pStyle w:val="41"/>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 на этапе совершенствования спортивного мастерства – до 4-х часов.</w:t>
      </w:r>
    </w:p>
    <w:p>
      <w:pPr>
        <w:pStyle w:val="41"/>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 проведении более 1 учебно-тренировочного занятия в день суммарная продолжительность занятий – до 8 академических часов.</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1"/>
        <w:tabs>
          <w:tab w:val="left" w:pos="1276"/>
        </w:tabs>
        <w:spacing w:after="0" w:line="240" w:lineRule="auto"/>
        <w:ind w:lef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Объем дополнительной образовательной Программы спортивной подготовки </w:t>
      </w:r>
    </w:p>
    <w:p>
      <w:pPr>
        <w:pStyle w:val="41"/>
        <w:tabs>
          <w:tab w:val="left" w:pos="1276"/>
        </w:tabs>
        <w:spacing w:after="0" w:line="240" w:lineRule="auto"/>
        <w:ind w:left="0" w:firstLine="709"/>
        <w:jc w:val="right"/>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067"/>
        <w:gridCol w:w="1182"/>
        <w:gridCol w:w="1570"/>
        <w:gridCol w:w="170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93"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Этапный норматив </w:t>
            </w:r>
          </w:p>
        </w:tc>
        <w:tc>
          <w:tcPr>
            <w:tcW w:w="8320"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2249"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3271"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800"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800"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часов в неделю</w:t>
            </w: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4,5-6</w:t>
            </w: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10-12</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12-20</w:t>
            </w:r>
          </w:p>
        </w:tc>
        <w:tc>
          <w:tcPr>
            <w:tcW w:w="280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часов в год</w:t>
            </w: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234-312</w:t>
            </w: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312-416</w:t>
            </w: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520-624</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624-1040</w:t>
            </w:r>
          </w:p>
        </w:tc>
        <w:tc>
          <w:tcPr>
            <w:tcW w:w="280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1040-1456</w:t>
            </w:r>
          </w:p>
        </w:tc>
      </w:tr>
    </w:tbl>
    <w:p>
      <w:pPr>
        <w:pStyle w:val="41"/>
        <w:tabs>
          <w:tab w:val="left" w:pos="1276"/>
        </w:tabs>
        <w:spacing w:after="0" w:line="240" w:lineRule="auto"/>
        <w:ind w:left="0" w:firstLine="709"/>
        <w:jc w:val="center"/>
        <w:rPr>
          <w:rFonts w:ascii="Times New Roman" w:hAnsi="Times New Roman" w:cs="Times New Roman"/>
          <w:sz w:val="24"/>
          <w:szCs w:val="24"/>
        </w:rPr>
      </w:pPr>
    </w:p>
    <w:p>
      <w:pPr>
        <w:pStyle w:val="41"/>
        <w:tabs>
          <w:tab w:val="left" w:pos="1276"/>
        </w:tabs>
        <w:spacing w:after="0" w:line="240" w:lineRule="auto"/>
        <w:ind w:left="0" w:firstLine="709"/>
        <w:jc w:val="center"/>
        <w:rPr>
          <w:rFonts w:ascii="Times New Roman" w:hAnsi="Times New Roman" w:cs="Times New Roman"/>
          <w:sz w:val="24"/>
          <w:szCs w:val="24"/>
        </w:rPr>
      </w:pPr>
    </w:p>
    <w:p>
      <w:pPr>
        <w:pStyle w:val="41"/>
        <w:tabs>
          <w:tab w:val="left" w:pos="1276"/>
        </w:tabs>
        <w:spacing w:after="0" w:line="240" w:lineRule="auto"/>
        <w:ind w:left="0" w:firstLine="709"/>
        <w:jc w:val="both"/>
        <w:rPr>
          <w:sz w:val="24"/>
          <w:szCs w:val="24"/>
        </w:rPr>
      </w:pPr>
      <w:r>
        <w:rPr>
          <w:rFonts w:ascii="Times New Roman" w:hAnsi="Times New Roman" w:eastAsia="Times New Roman" w:cs="Times New Roman"/>
          <w:sz w:val="24"/>
          <w:szCs w:val="24"/>
          <w:lang w:eastAsia="ru-RU"/>
        </w:rPr>
        <w:t>5. Виды (формы) обучения,</w:t>
      </w:r>
      <w:r>
        <w:rPr>
          <w:rFonts w:ascii="Times New Roman" w:hAnsi="Times New Roman" w:eastAsia="Times New Roman" w:cs="Times New Roman"/>
          <w:sz w:val="24"/>
          <w:szCs w:val="24"/>
        </w:rPr>
        <w:t xml:space="preserve"> применяющиеся при реализации дополнительной образовательной программы спортивной подготовки</w:t>
      </w:r>
      <w:r>
        <w:rPr>
          <w:rFonts w:ascii="Times New Roman" w:hAnsi="Times New Roman" w:eastAsia="Times New Roman" w:cs="Times New Roman"/>
          <w:sz w:val="24"/>
          <w:szCs w:val="24"/>
          <w:lang w:eastAsia="ru-RU"/>
        </w:rPr>
        <w:t xml:space="preserve">: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учебно-тренировочные занятия проводятся групповые, индивидуальные, смешанные;</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учебно-тренировочные мероприятия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учебно-тренировочной деятельности обучающийся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Расписание учебно-тренировочных занятий по спортивной борьбе утверждается после согласования с тренерско-методическим составом в целях установления более благоприятного режима учебно-тренировочных занятий, отдыха обучающихся, с учетом их занятий в образовательных организациях и других учреждениях.</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составлении расписания учебно-тренировочных занятий продолжительность одного учебно-тренировочного занятия рассчитывается в академических часах.</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Допускается проведение учебно-тренировочных занятий одновременно с обучающимися из разных групп.</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этом должны соблюдаться все перечисленные ниже условия:</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не превышена единовременная пропускная способность спортивного сооружения;</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xml:space="preserve">- не превышен </w:t>
      </w:r>
      <w:r>
        <w:rPr>
          <w:rFonts w:ascii="Times New Roman" w:hAnsi="Times New Roman" w:eastAsia="Times New Roman" w:cs="Times New Roman"/>
          <w:sz w:val="24"/>
          <w:szCs w:val="24"/>
        </w:rPr>
        <w:t>максимальный количественный состав</w:t>
      </w:r>
      <w:r>
        <w:rPr>
          <w:rFonts w:ascii="Times New Roman" w:hAnsi="Times New Roman" w:eastAsia="Times New Roman" w:cs="Times New Roman"/>
          <w:sz w:val="24"/>
          <w:szCs w:val="24"/>
          <w:shd w:val="clear" w:color="auto" w:fill="FFFFFF"/>
        </w:rPr>
        <w:t xml:space="preserve"> объединенной группы.</w:t>
      </w:r>
    </w:p>
    <w:p>
      <w:pPr>
        <w:pStyle w:val="44"/>
        <w:spacing w:line="276" w:lineRule="auto"/>
        <w:ind w:firstLine="709"/>
        <w:jc w:val="both"/>
        <w:rPr>
          <w:rFonts w:ascii="Times New Roman" w:hAnsi="Times New Roman" w:eastAsia="Times New Roman" w:cs="Times New Roman"/>
          <w:sz w:val="24"/>
          <w:szCs w:val="24"/>
          <w:shd w:val="clear" w:color="auto" w:fill="FFFFFF"/>
        </w:rPr>
      </w:pPr>
    </w:p>
    <w:p>
      <w:pPr>
        <w:pStyle w:val="44"/>
        <w:spacing w:line="276" w:lineRule="auto"/>
        <w:ind w:firstLine="709"/>
        <w:jc w:val="both"/>
        <w:rPr>
          <w:rFonts w:ascii="Times New Roman" w:hAnsi="Times New Roman" w:eastAsia="Times New Roman" w:cs="Times New Roman"/>
          <w:sz w:val="24"/>
          <w:szCs w:val="24"/>
        </w:rPr>
      </w:pPr>
    </w:p>
    <w:p>
      <w:pPr>
        <w:pStyle w:val="44"/>
        <w:numPr>
          <w:ilvl w:val="0"/>
          <w:numId w:val="1"/>
        </w:numPr>
        <w:spacing w:line="276" w:lineRule="auto"/>
        <w:ind w:left="0" w:leftChars="0" w:firstLine="709" w:firstLineChars="0"/>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Объем соревновательной деятельности</w:t>
      </w:r>
    </w:p>
    <w:p>
      <w:pPr>
        <w:pStyle w:val="44"/>
        <w:spacing w:line="276" w:lineRule="auto"/>
        <w:ind w:firstLine="709"/>
        <w:jc w:val="center"/>
        <w:rPr>
          <w:rFonts w:ascii="Times New Roman" w:hAnsi="Times New Roman" w:eastAsia="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268"/>
        <w:gridCol w:w="1134"/>
        <w:gridCol w:w="1417"/>
        <w:gridCol w:w="1559"/>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93"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Виды спортивных соревнований </w:t>
            </w:r>
          </w:p>
        </w:tc>
        <w:tc>
          <w:tcPr>
            <w:tcW w:w="8320"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2402"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97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942"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1134"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942"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4" w:hRule="atLeast"/>
        </w:trPr>
        <w:tc>
          <w:tcPr>
            <w:tcW w:w="10313" w:type="dxa"/>
            <w:gridSpan w:val="6"/>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Для спортивных дисциплин «хъёнг», «разбивание досок», «специальная техника»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Контрольные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Отборочные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bl>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pStyle w:val="41"/>
        <w:numPr>
          <w:ilvl w:val="0"/>
          <w:numId w:val="0"/>
        </w:numPr>
        <w:tabs>
          <w:tab w:val="left" w:pos="1276"/>
        </w:tabs>
        <w:spacing w:after="0" w:line="240" w:lineRule="auto"/>
        <w:ind w:left="709" w:leftChars="0"/>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 xml:space="preserve">                        5. </w:t>
      </w:r>
      <w:r>
        <w:rPr>
          <w:rFonts w:ascii="Times New Roman" w:hAnsi="Times New Roman" w:cs="Times New Roman"/>
          <w:b/>
          <w:bCs w:val="0"/>
          <w:sz w:val="24"/>
          <w:szCs w:val="24"/>
        </w:rPr>
        <w:t>Годовой учебно-тренировочный план.</w:t>
      </w:r>
    </w:p>
    <w:p>
      <w:pPr>
        <w:pStyle w:val="41"/>
        <w:numPr>
          <w:ilvl w:val="0"/>
          <w:numId w:val="0"/>
        </w:numPr>
        <w:tabs>
          <w:tab w:val="left" w:pos="1276"/>
        </w:tabs>
        <w:spacing w:after="0" w:line="240" w:lineRule="auto"/>
        <w:ind w:left="709" w:leftChars="0"/>
        <w:jc w:val="both"/>
        <w:rPr>
          <w:rFonts w:ascii="Times New Roman" w:hAnsi="Times New Roman" w:cs="Times New Roman"/>
          <w:b/>
          <w:bCs w:val="0"/>
          <w:sz w:val="24"/>
          <w:szCs w:val="24"/>
        </w:rPr>
      </w:pPr>
    </w:p>
    <w:p>
      <w:pPr>
        <w:pStyle w:val="41"/>
        <w:tabs>
          <w:tab w:val="left" w:pos="1276"/>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Дополнительная образовательная программа спортивной подготовки рассчитывается на 52 недели в год.</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включении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Учреждении.</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часовой объем учебно-тренировочного занятия входит теоретические, практические, восстановительные, медико-биологические мероприятия, инструкторская и судейская практика. </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tbl>
      <w:tblPr>
        <w:tblStyle w:val="2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835"/>
        <w:gridCol w:w="993"/>
        <w:gridCol w:w="992"/>
        <w:gridCol w:w="1276"/>
        <w:gridCol w:w="141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567"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2835"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спортивной подготовки и иные мероприятия</w:t>
            </w:r>
          </w:p>
        </w:tc>
        <w:tc>
          <w:tcPr>
            <w:tcW w:w="6946"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67" w:type="dxa"/>
            <w:vMerge w:val="continue"/>
            <w:vAlign w:val="center"/>
          </w:tcPr>
          <w:p>
            <w:pPr>
              <w:spacing w:after="0"/>
              <w:jc w:val="center"/>
              <w:rPr>
                <w:rFonts w:ascii="Times New Roman" w:hAnsi="Times New Roman" w:eastAsia="Times New Roman" w:cs="Times New Roman"/>
                <w:sz w:val="24"/>
                <w:szCs w:val="24"/>
              </w:rPr>
            </w:pPr>
          </w:p>
        </w:tc>
        <w:tc>
          <w:tcPr>
            <w:tcW w:w="2835" w:type="dxa"/>
            <w:vMerge w:val="continue"/>
            <w:vAlign w:val="center"/>
          </w:tcPr>
          <w:p>
            <w:pPr>
              <w:spacing w:after="0"/>
              <w:jc w:val="center"/>
              <w:rPr>
                <w:rFonts w:ascii="Times New Roman" w:hAnsi="Times New Roman" w:eastAsia="Times New Roman" w:cs="Times New Roman"/>
                <w:sz w:val="24"/>
                <w:szCs w:val="24"/>
              </w:rPr>
            </w:pPr>
          </w:p>
        </w:tc>
        <w:tc>
          <w:tcPr>
            <w:tcW w:w="1985"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693"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268" w:type="dxa"/>
            <w:vMerge w:val="restart"/>
            <w:vAlign w:val="center"/>
          </w:tcPr>
          <w:p>
            <w:pPr>
              <w:spacing w:after="0"/>
              <w:jc w:val="center"/>
              <w:rPr>
                <w:rFonts w:ascii="Times New Roman" w:hAnsi="Times New Roman" w:eastAsia="Times New Roman" w:cs="Times New Roman"/>
              </w:rPr>
            </w:pPr>
            <w:r>
              <w:rPr>
                <w:rFonts w:ascii="Times New Roman" w:hAnsi="Times New Roman" w:eastAsia="Times New Roman" w:cs="Times New Roman"/>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567" w:type="dxa"/>
            <w:vMerge w:val="continue"/>
            <w:vAlign w:val="center"/>
          </w:tcPr>
          <w:p>
            <w:pPr>
              <w:spacing w:after="0"/>
              <w:jc w:val="center"/>
              <w:rPr>
                <w:rFonts w:ascii="Times New Roman" w:hAnsi="Times New Roman" w:eastAsia="Times New Roman" w:cs="Times New Roman"/>
                <w:sz w:val="24"/>
                <w:szCs w:val="24"/>
              </w:rPr>
            </w:pPr>
          </w:p>
        </w:tc>
        <w:tc>
          <w:tcPr>
            <w:tcW w:w="2835" w:type="dxa"/>
            <w:vMerge w:val="continue"/>
            <w:vAlign w:val="center"/>
          </w:tcPr>
          <w:p>
            <w:pPr>
              <w:spacing w:after="0"/>
              <w:jc w:val="center"/>
              <w:rPr>
                <w:rFonts w:ascii="Times New Roman" w:hAnsi="Times New Roman" w:eastAsia="Times New Roman" w:cs="Times New Roman"/>
                <w:sz w:val="24"/>
                <w:szCs w:val="24"/>
              </w:rPr>
            </w:pP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268"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Общая физическая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58-63</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56-62</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45-54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36-42</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Специальная физическая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16-20</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16-23</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18-25</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Участие в спортивных соревнованиях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Техническая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15-19</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Тактическая, теоретическая, психологическая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13-19</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17-26</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17-26</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Инструкторская и судейская практика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Медицинские, медико-биологические, восстановительные мероприятия, тестирование и контроль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r>
    </w:tbl>
    <w:p>
      <w:pPr>
        <w:pStyle w:val="41"/>
        <w:tabs>
          <w:tab w:val="left" w:pos="1276"/>
        </w:tabs>
        <w:spacing w:after="0" w:line="240" w:lineRule="auto"/>
        <w:ind w:left="0" w:firstLine="709"/>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
    <w:p>
      <w:pPr>
        <w:spacing w:after="0" w:line="240" w:lineRule="auto"/>
        <w:jc w:val="both"/>
        <w:rPr>
          <w:rFonts w:ascii="Times New Roman" w:hAnsi="Times New Roman" w:cs="Times New Roman"/>
          <w:sz w:val="24"/>
          <w:szCs w:val="24"/>
        </w:rPr>
      </w:pPr>
    </w:p>
    <w:p>
      <w:pPr>
        <w:pStyle w:val="44"/>
        <w:tabs>
          <w:tab w:val="left" w:pos="0"/>
          <w:tab w:val="left" w:pos="1276"/>
        </w:tabs>
        <w:ind w:firstLine="709"/>
        <w:jc w:val="center"/>
        <w:rPr>
          <w:rFonts w:ascii="Times New Roman" w:hAnsi="Times New Roman" w:cs="Times New Roman"/>
          <w:sz w:val="24"/>
          <w:szCs w:val="24"/>
        </w:rPr>
      </w:pPr>
    </w:p>
    <w:p>
      <w:pPr>
        <w:pStyle w:val="44"/>
        <w:numPr>
          <w:ilvl w:val="0"/>
          <w:numId w:val="0"/>
        </w:numPr>
        <w:tabs>
          <w:tab w:val="left" w:pos="0"/>
          <w:tab w:val="left" w:pos="1276"/>
        </w:tabs>
        <w:ind w:left="709" w:leftChars="0" w:firstLine="1441" w:firstLineChars="600"/>
        <w:jc w:val="both"/>
        <w:rPr>
          <w:rFonts w:ascii="Times New Roman" w:hAnsi="Times New Roman" w:cs="Times New Roman"/>
          <w:b/>
          <w:bCs/>
          <w:sz w:val="24"/>
          <w:szCs w:val="24"/>
        </w:rPr>
      </w:pPr>
      <w:r>
        <w:rPr>
          <w:rFonts w:hint="default" w:ascii="Times New Roman" w:hAnsi="Times New Roman" w:cs="Times New Roman"/>
          <w:b/>
          <w:bCs/>
          <w:sz w:val="24"/>
          <w:szCs w:val="24"/>
          <w:lang w:val="ru-RU"/>
        </w:rPr>
        <w:t>6.</w:t>
      </w:r>
      <w:r>
        <w:rPr>
          <w:rFonts w:ascii="Times New Roman" w:hAnsi="Times New Roman" w:cs="Times New Roman"/>
          <w:b/>
          <w:bCs/>
          <w:sz w:val="24"/>
          <w:szCs w:val="24"/>
        </w:rPr>
        <w:t>Календарный план воспитательной работы</w:t>
      </w:r>
    </w:p>
    <w:p>
      <w:pPr>
        <w:pStyle w:val="44"/>
        <w:tabs>
          <w:tab w:val="left" w:pos="0"/>
          <w:tab w:val="left" w:pos="1276"/>
        </w:tabs>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51"/>
        <w:tblW w:w="102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3248"/>
        <w:gridCol w:w="4662"/>
        <w:gridCol w:w="1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en-US"/>
              </w:rPr>
              <w:t>№</w:t>
            </w:r>
          </w:p>
          <w:p>
            <w:pPr>
              <w:pStyle w:val="42"/>
              <w:tabs>
                <w:tab w:val="left" w:pos="5812"/>
              </w:tabs>
              <w:contextualSpacing/>
              <w:jc w:val="center"/>
              <w:rPr>
                <w:bCs/>
                <w:sz w:val="24"/>
                <w:szCs w:val="24"/>
                <w:lang w:val="en-US"/>
              </w:rPr>
            </w:pPr>
            <w:r>
              <w:rPr>
                <w:bCs/>
                <w:sz w:val="24"/>
                <w:szCs w:val="24"/>
                <w:lang w:val="en-US"/>
              </w:rPr>
              <w:t>п/п</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Направление работы</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bCs/>
                <w:sz w:val="24"/>
                <w:szCs w:val="24"/>
                <w:lang w:val="ru-RU"/>
              </w:rPr>
              <w:t>Мероприятия</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bCs/>
                <w:sz w:val="24"/>
                <w:szCs w:val="24"/>
                <w:lang w:val="ru-RU"/>
              </w:rPr>
              <w:t>Сроки проведения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1.</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en-US"/>
              </w:rPr>
            </w:pPr>
            <w:r>
              <w:rPr>
                <w:b/>
                <w:sz w:val="24"/>
                <w:szCs w:val="24"/>
                <w:lang w:val="ru-RU"/>
              </w:rPr>
              <w:t>Профориентационная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3113"/>
                <w:tab w:val="left" w:pos="5812"/>
              </w:tabs>
              <w:contextualSpacing/>
              <w:jc w:val="center"/>
              <w:rPr>
                <w:sz w:val="24"/>
                <w:szCs w:val="24"/>
                <w:lang w:val="en-US"/>
              </w:rPr>
            </w:pPr>
            <w:r>
              <w:rPr>
                <w:sz w:val="24"/>
                <w:szCs w:val="24"/>
                <w:lang w:val="en-US"/>
              </w:rPr>
              <w:t>1.1.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Судейская практика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Участие в спортивных соревнованиях различного уровня, в рамках которых предусмотрено:</w:t>
            </w:r>
          </w:p>
          <w:p>
            <w:pPr>
              <w:pStyle w:val="42"/>
              <w:tabs>
                <w:tab w:val="left" w:pos="5812"/>
              </w:tabs>
              <w:ind w:left="140"/>
              <w:contextualSpacing/>
              <w:jc w:val="center"/>
              <w:rPr>
                <w:bCs/>
                <w:sz w:val="24"/>
                <w:szCs w:val="24"/>
                <w:lang w:val="ru-RU"/>
              </w:rPr>
            </w:pPr>
            <w:r>
              <w:rPr>
                <w:bCs/>
                <w:sz w:val="24"/>
                <w:szCs w:val="24"/>
                <w:lang w:val="ru-RU"/>
              </w:rPr>
              <w:t>- практическое и теоретическое изучение и применение правил вида спорта и терминологии, принятой в виде спорта;</w:t>
            </w:r>
          </w:p>
          <w:p>
            <w:pPr>
              <w:pStyle w:val="42"/>
              <w:tabs>
                <w:tab w:val="left" w:pos="5812"/>
              </w:tabs>
              <w:ind w:left="140"/>
              <w:contextualSpacing/>
              <w:jc w:val="center"/>
              <w:rPr>
                <w:bCs/>
                <w:sz w:val="24"/>
                <w:szCs w:val="24"/>
                <w:lang w:val="ru-RU"/>
              </w:rPr>
            </w:pPr>
            <w:r>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pPr>
              <w:pStyle w:val="42"/>
              <w:tabs>
                <w:tab w:val="left" w:pos="5812"/>
              </w:tabs>
              <w:ind w:left="140"/>
              <w:contextualSpacing/>
              <w:jc w:val="center"/>
              <w:rPr>
                <w:bCs/>
                <w:sz w:val="24"/>
                <w:szCs w:val="24"/>
                <w:lang w:val="ru-RU"/>
              </w:rPr>
            </w:pPr>
            <w:r>
              <w:rPr>
                <w:bCs/>
                <w:sz w:val="24"/>
                <w:szCs w:val="24"/>
                <w:lang w:val="ru-RU"/>
              </w:rPr>
              <w:t>- приобретение навыков самостоятельного судейства спортивных соревнований;</w:t>
            </w:r>
          </w:p>
          <w:p>
            <w:pPr>
              <w:pStyle w:val="42"/>
              <w:tabs>
                <w:tab w:val="left" w:pos="5812"/>
              </w:tabs>
              <w:ind w:left="140"/>
              <w:contextualSpacing/>
              <w:jc w:val="center"/>
              <w:rPr>
                <w:bCs/>
                <w:sz w:val="24"/>
                <w:szCs w:val="24"/>
                <w:lang w:val="ru-RU"/>
              </w:rPr>
            </w:pPr>
            <w:r>
              <w:rPr>
                <w:bCs/>
                <w:sz w:val="24"/>
                <w:szCs w:val="24"/>
                <w:lang w:val="ru-RU"/>
              </w:rPr>
              <w:t>- формирование уважительного отношения к решениям спортивных судей;</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1.2.</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Инструкторская практика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Учебно-тренировочные занятия, в рамках которых предусмотрено:</w:t>
            </w:r>
          </w:p>
          <w:p>
            <w:pPr>
              <w:pStyle w:val="42"/>
              <w:tabs>
                <w:tab w:val="left" w:pos="5812"/>
              </w:tabs>
              <w:ind w:left="140"/>
              <w:contextualSpacing/>
              <w:jc w:val="center"/>
              <w:rPr>
                <w:bCs/>
                <w:sz w:val="24"/>
                <w:szCs w:val="24"/>
                <w:lang w:val="ru-RU"/>
              </w:rPr>
            </w:pPr>
            <w:r>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pPr>
              <w:pStyle w:val="42"/>
              <w:tabs>
                <w:tab w:val="left" w:pos="5812"/>
              </w:tabs>
              <w:ind w:left="140"/>
              <w:contextualSpacing/>
              <w:jc w:val="center"/>
              <w:rPr>
                <w:bCs/>
                <w:sz w:val="24"/>
                <w:szCs w:val="24"/>
                <w:lang w:val="ru-RU"/>
              </w:rPr>
            </w:pPr>
            <w:r>
              <w:rPr>
                <w:bCs/>
                <w:sz w:val="24"/>
                <w:szCs w:val="24"/>
                <w:lang w:val="ru-RU"/>
              </w:rPr>
              <w:t>- составление конспекта учебно-тренировочного занятия в соответствии с поставленной задачей;</w:t>
            </w:r>
          </w:p>
          <w:p>
            <w:pPr>
              <w:pStyle w:val="42"/>
              <w:tabs>
                <w:tab w:val="left" w:pos="5812"/>
              </w:tabs>
              <w:ind w:left="140"/>
              <w:contextualSpacing/>
              <w:jc w:val="center"/>
              <w:rPr>
                <w:bCs/>
                <w:sz w:val="24"/>
                <w:szCs w:val="24"/>
                <w:lang w:val="ru-RU"/>
              </w:rPr>
            </w:pPr>
            <w:r>
              <w:rPr>
                <w:bCs/>
                <w:sz w:val="24"/>
                <w:szCs w:val="24"/>
                <w:lang w:val="ru-RU"/>
              </w:rPr>
              <w:t>- формирование навыков наставничества;</w:t>
            </w:r>
            <w:r>
              <w:rPr>
                <w:bCs/>
                <w:sz w:val="24"/>
                <w:szCs w:val="24"/>
                <w:lang w:val="ru-RU"/>
              </w:rPr>
              <w:br w:type="textWrapping"/>
            </w:r>
            <w:r>
              <w:rPr>
                <w:bCs/>
                <w:sz w:val="24"/>
                <w:szCs w:val="24"/>
                <w:lang w:val="ru-RU"/>
              </w:rPr>
              <w:t>- формирование сознательного отношения к учебно-тренировочному и соревновательному процессам;</w:t>
            </w:r>
          </w:p>
          <w:p>
            <w:pPr>
              <w:pStyle w:val="42"/>
              <w:tabs>
                <w:tab w:val="left" w:pos="5812"/>
              </w:tabs>
              <w:ind w:left="140"/>
              <w:contextualSpacing/>
              <w:jc w:val="center"/>
              <w:rPr>
                <w:bCs/>
                <w:sz w:val="24"/>
                <w:szCs w:val="24"/>
                <w:lang w:val="ru-RU"/>
              </w:rPr>
            </w:pPr>
            <w:r>
              <w:rPr>
                <w:bCs/>
                <w:sz w:val="24"/>
                <w:szCs w:val="24"/>
                <w:lang w:val="ru-RU"/>
              </w:rPr>
              <w:t>- формирование склонности к педагогической работе;</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en-US"/>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2.</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Здоровьесбережение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en-US"/>
              </w:rPr>
              <w:t>2.</w:t>
            </w:r>
            <w:r>
              <w:rPr>
                <w:bCs/>
                <w:sz w:val="24"/>
                <w:szCs w:val="24"/>
                <w:lang w:val="ru-RU"/>
              </w:rPr>
              <w:t>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Организация и проведение мероприятий, направленных на формирование здорового образа жизни</w:t>
            </w:r>
          </w:p>
          <w:p>
            <w:pPr>
              <w:pStyle w:val="42"/>
              <w:tabs>
                <w:tab w:val="left" w:pos="5812"/>
              </w:tabs>
              <w:ind w:left="140"/>
              <w:contextualSpacing/>
              <w:jc w:val="center"/>
              <w:rPr>
                <w:bCs/>
                <w:sz w:val="24"/>
                <w:szCs w:val="24"/>
                <w:lang w:val="ru-RU"/>
              </w:rPr>
            </w:pPr>
          </w:p>
          <w:p>
            <w:pPr>
              <w:pStyle w:val="42"/>
              <w:tabs>
                <w:tab w:val="left" w:pos="5812"/>
              </w:tabs>
              <w:ind w:left="140"/>
              <w:contextualSpacing/>
              <w:jc w:val="center"/>
              <w:rPr>
                <w:bCs/>
                <w:sz w:val="24"/>
                <w:szCs w:val="24"/>
                <w:lang w:val="ru-RU"/>
              </w:rPr>
            </w:pPr>
          </w:p>
          <w:p>
            <w:pPr>
              <w:pStyle w:val="42"/>
              <w:tabs>
                <w:tab w:val="left" w:pos="5812"/>
              </w:tabs>
              <w:ind w:left="140"/>
              <w:contextualSpacing/>
              <w:jc w:val="center"/>
              <w:rPr>
                <w:bCs/>
                <w:sz w:val="24"/>
                <w:szCs w:val="24"/>
                <w:lang w:val="ru-RU"/>
              </w:rPr>
            </w:pPr>
          </w:p>
          <w:p>
            <w:pPr>
              <w:tabs>
                <w:tab w:val="left" w:pos="5812"/>
              </w:tabs>
              <w:ind w:left="140" w:firstLine="709"/>
              <w:contextualSpacing/>
              <w:jc w:val="center"/>
              <w:rPr>
                <w:rFonts w:ascii="Times New Roman" w:hAnsi="Times New Roman" w:cs="Times New Roman"/>
                <w:bCs/>
                <w:sz w:val="24"/>
                <w:szCs w:val="24"/>
                <w:lang w:val="ru-RU"/>
              </w:rPr>
            </w:pPr>
          </w:p>
        </w:tc>
        <w:tc>
          <w:tcPr>
            <w:tcW w:w="4662" w:type="dxa"/>
            <w:tcBorders>
              <w:top w:val="single" w:color="000000" w:sz="4" w:space="0"/>
              <w:left w:val="single" w:color="000000" w:sz="4" w:space="0"/>
              <w:bottom w:val="single" w:color="000000" w:sz="4" w:space="0"/>
              <w:right w:val="single" w:color="000000" w:sz="4" w:space="0"/>
            </w:tcBorders>
            <w:vAlign w:val="center"/>
          </w:tcPr>
          <w:p>
            <w:pPr>
              <w:tabs>
                <w:tab w:val="left" w:pos="5812"/>
              </w:tabs>
              <w:ind w:left="14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Дни здоровья и спорта, в рамках которых предусмотрено:</w:t>
            </w:r>
          </w:p>
          <w:p>
            <w:pPr>
              <w:tabs>
                <w:tab w:val="left" w:pos="5812"/>
              </w:tabs>
              <w:ind w:left="14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формирование знаний и умений </w:t>
            </w:r>
            <w:r>
              <w:rPr>
                <w:rFonts w:ascii="Times New Roman" w:hAnsi="Times New Roman" w:cs="Times New Roman"/>
                <w:bCs/>
                <w:sz w:val="24"/>
                <w:szCs w:val="24"/>
                <w:lang w:val="ru-RU"/>
              </w:rPr>
              <w:br w:type="textWrapping"/>
            </w:r>
            <w:r>
              <w:rPr>
                <w:rFonts w:ascii="Times New Roman" w:hAnsi="Times New Roman" w:cs="Times New Roman"/>
                <w:bCs/>
                <w:sz w:val="24"/>
                <w:szCs w:val="24"/>
                <w:lang w:val="ru-RU"/>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pPr>
              <w:tabs>
                <w:tab w:val="left" w:pos="5812"/>
              </w:tabs>
              <w:ind w:left="140"/>
              <w:contextualSpacing/>
              <w:jc w:val="center"/>
              <w:rPr>
                <w:rFonts w:ascii="Times New Roman" w:hAnsi="Times New Roman" w:cs="Times New Roman"/>
                <w:b/>
                <w:sz w:val="24"/>
                <w:szCs w:val="24"/>
                <w:lang w:val="ru-RU"/>
              </w:rPr>
            </w:pPr>
            <w:r>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2.</w:t>
            </w:r>
            <w:r>
              <w:rPr>
                <w:bCs/>
                <w:sz w:val="24"/>
                <w:szCs w:val="24"/>
                <w:lang w:val="ru-RU"/>
              </w:rPr>
              <w:t>2</w:t>
            </w:r>
            <w:r>
              <w:rPr>
                <w:bCs/>
                <w:sz w:val="24"/>
                <w:szCs w:val="24"/>
                <w:lang w:val="en-US"/>
              </w:rPr>
              <w:t>.</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Режим питания и отдыха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
                <w:sz w:val="24"/>
                <w:szCs w:val="24"/>
                <w:lang w:val="ru-RU"/>
              </w:rPr>
              <w:t>Практическая деятельность и восстановительные процессы обучающихся</w:t>
            </w:r>
            <w:r>
              <w:rPr>
                <w:bCs/>
                <w:sz w:val="24"/>
                <w:szCs w:val="24"/>
                <w:lang w:val="ru-RU"/>
              </w:rPr>
              <w:t>:</w:t>
            </w:r>
          </w:p>
          <w:p>
            <w:pPr>
              <w:pStyle w:val="42"/>
              <w:tabs>
                <w:tab w:val="left" w:pos="5812"/>
              </w:tabs>
              <w:ind w:left="140"/>
              <w:contextualSpacing/>
              <w:jc w:val="center"/>
              <w:rPr>
                <w:b/>
                <w:sz w:val="24"/>
                <w:szCs w:val="24"/>
                <w:lang w:val="ru-RU"/>
              </w:rPr>
            </w:pPr>
            <w:r>
              <w:rPr>
                <w:b/>
                <w:sz w:val="24"/>
                <w:szCs w:val="24"/>
                <w:lang w:val="ru-RU"/>
              </w:rPr>
              <w:t xml:space="preserve">- </w:t>
            </w:r>
            <w:r>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3.</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Патриотическое воспитание 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3.1.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Теоретическая подготовка</w:t>
            </w:r>
          </w:p>
          <w:p>
            <w:pPr>
              <w:pStyle w:val="15"/>
              <w:tabs>
                <w:tab w:val="left" w:pos="5812"/>
              </w:tabs>
              <w:ind w:left="140" w:firstLine="23"/>
              <w:contextualSpacing/>
              <w:jc w:val="center"/>
              <w:rPr>
                <w:bCs/>
                <w:lang w:val="ru-RU"/>
              </w:rPr>
            </w:pPr>
            <w:r>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Беседы, встречи, другие</w:t>
            </w:r>
          </w:p>
          <w:p>
            <w:pPr>
              <w:tabs>
                <w:tab w:val="left" w:pos="5812"/>
              </w:tabs>
              <w:ind w:left="14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pPr>
              <w:pStyle w:val="42"/>
              <w:tabs>
                <w:tab w:val="left" w:pos="5812"/>
              </w:tabs>
              <w:ind w:left="140"/>
              <w:contextualSpacing/>
              <w:jc w:val="center"/>
              <w:rPr>
                <w:bCs/>
                <w:sz w:val="24"/>
                <w:szCs w:val="24"/>
                <w:lang w:val="ru-RU"/>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ru-RU"/>
              </w:rPr>
              <w:t>3.2.</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Практическая подготовка</w:t>
            </w:r>
          </w:p>
          <w:p>
            <w:pPr>
              <w:adjustRightInd w:val="0"/>
              <w:ind w:left="140" w:right="132"/>
              <w:contextualSpacing/>
              <w:jc w:val="center"/>
              <w:rPr>
                <w:rFonts w:ascii="Times New Roman" w:hAnsi="Times New Roman" w:cs="Times New Roman"/>
                <w:b/>
                <w:bCs/>
                <w:sz w:val="24"/>
                <w:szCs w:val="24"/>
                <w:lang w:val="ru-RU"/>
              </w:rPr>
            </w:pPr>
            <w:r>
              <w:rPr>
                <w:rFonts w:ascii="Times New Roman" w:hAnsi="Times New Roman" w:cs="Times New Roman"/>
                <w:bCs/>
                <w:sz w:val="24"/>
                <w:szCs w:val="24"/>
                <w:lang w:val="ru-RU"/>
              </w:rPr>
              <w:t xml:space="preserve">(участие в </w:t>
            </w:r>
            <w:r>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sz w:val="24"/>
                <w:szCs w:val="24"/>
                <w:lang w:val="ru-RU"/>
              </w:rPr>
            </w:pPr>
            <w:r>
              <w:rPr>
                <w:sz w:val="24"/>
                <w:szCs w:val="24"/>
                <w:lang w:val="ru-RU"/>
              </w:rPr>
              <w:t>Участие в:</w:t>
            </w:r>
          </w:p>
          <w:p>
            <w:pPr>
              <w:pStyle w:val="42"/>
              <w:tabs>
                <w:tab w:val="left" w:pos="5812"/>
              </w:tabs>
              <w:ind w:left="140"/>
              <w:contextualSpacing/>
              <w:jc w:val="center"/>
              <w:rPr>
                <w:sz w:val="24"/>
                <w:szCs w:val="24"/>
                <w:lang w:val="ru-RU"/>
              </w:rPr>
            </w:pPr>
            <w:r>
              <w:rPr>
                <w:sz w:val="24"/>
                <w:szCs w:val="24"/>
                <w:lang w:val="ru-RU"/>
              </w:rPr>
              <w:t>- физкультурных и спортивно-массовых мероприятиях, спортивных соревнованиях, в том числе в</w:t>
            </w:r>
            <w:r>
              <w:rPr>
                <w:bCs/>
                <w:sz w:val="24"/>
                <w:szCs w:val="24"/>
                <w:lang w:val="ru-RU"/>
              </w:rPr>
              <w:t xml:space="preserve"> парадах, </w:t>
            </w:r>
            <w:r>
              <w:rPr>
                <w:sz w:val="24"/>
                <w:szCs w:val="24"/>
                <w:lang w:val="ru-RU"/>
              </w:rPr>
              <w:t>церемониях</w:t>
            </w:r>
            <w:r>
              <w:rPr>
                <w:bCs/>
                <w:sz w:val="24"/>
                <w:szCs w:val="24"/>
                <w:lang w:val="ru-RU"/>
              </w:rPr>
              <w:t xml:space="preserve"> открытия (закрытия), </w:t>
            </w:r>
            <w:r>
              <w:rPr>
                <w:sz w:val="24"/>
                <w:szCs w:val="24"/>
                <w:lang w:val="ru-RU"/>
              </w:rPr>
              <w:t>награждения на указанных мероприятиях;</w:t>
            </w:r>
          </w:p>
          <w:p>
            <w:pPr>
              <w:pStyle w:val="42"/>
              <w:tabs>
                <w:tab w:val="left" w:pos="5812"/>
              </w:tabs>
              <w:ind w:left="137"/>
              <w:contextualSpacing/>
              <w:jc w:val="center"/>
              <w:rPr>
                <w:sz w:val="24"/>
                <w:szCs w:val="24"/>
                <w:lang w:val="ru-RU"/>
              </w:rPr>
            </w:pPr>
            <w:r>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4.</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Развитие творческого мышления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4.1.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Семинары, мастер-классы, показательные выступления для обучающихся, направленные на:</w:t>
            </w:r>
          </w:p>
          <w:p>
            <w:pPr>
              <w:pStyle w:val="42"/>
              <w:tabs>
                <w:tab w:val="left" w:pos="5812"/>
              </w:tabs>
              <w:ind w:left="140"/>
              <w:contextualSpacing/>
              <w:jc w:val="center"/>
              <w:rPr>
                <w:bCs/>
                <w:sz w:val="24"/>
                <w:szCs w:val="24"/>
                <w:lang w:val="ru-RU"/>
              </w:rPr>
            </w:pPr>
            <w:r>
              <w:rPr>
                <w:bCs/>
                <w:sz w:val="24"/>
                <w:szCs w:val="24"/>
                <w:lang w:val="ru-RU"/>
              </w:rPr>
              <w:t>- формирование умений и навыков, способствующих достижению спортивных результатов;</w:t>
            </w:r>
          </w:p>
          <w:p>
            <w:pPr>
              <w:pStyle w:val="42"/>
              <w:tabs>
                <w:tab w:val="left" w:pos="5812"/>
              </w:tabs>
              <w:ind w:left="140"/>
              <w:contextualSpacing/>
              <w:jc w:val="center"/>
              <w:rPr>
                <w:bCs/>
                <w:sz w:val="24"/>
                <w:szCs w:val="24"/>
                <w:lang w:val="ru-RU"/>
              </w:rPr>
            </w:pPr>
            <w:r>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pPr>
              <w:pStyle w:val="42"/>
              <w:tabs>
                <w:tab w:val="left" w:pos="5812"/>
              </w:tabs>
              <w:ind w:left="140"/>
              <w:contextualSpacing/>
              <w:jc w:val="center"/>
              <w:rPr>
                <w:bCs/>
                <w:sz w:val="24"/>
                <w:szCs w:val="24"/>
                <w:lang w:val="ru-RU"/>
              </w:rPr>
            </w:pPr>
            <w:r>
              <w:rPr>
                <w:bCs/>
                <w:sz w:val="24"/>
                <w:szCs w:val="24"/>
                <w:lang w:val="ru-RU"/>
              </w:rPr>
              <w:t>- правомерное  поведение болельщиков;</w:t>
            </w:r>
          </w:p>
          <w:p>
            <w:pPr>
              <w:pStyle w:val="42"/>
              <w:tabs>
                <w:tab w:val="left" w:pos="5812"/>
              </w:tabs>
              <w:ind w:left="140"/>
              <w:contextualSpacing/>
              <w:jc w:val="center"/>
              <w:rPr>
                <w:bCs/>
                <w:sz w:val="24"/>
                <w:szCs w:val="24"/>
                <w:lang w:val="ru-RU"/>
              </w:rPr>
            </w:pPr>
            <w:r>
              <w:rPr>
                <w:bCs/>
                <w:sz w:val="24"/>
                <w:szCs w:val="24"/>
                <w:lang w:val="ru-RU"/>
              </w:rPr>
              <w:t>- расширение общего кругозора юных спортсменов;</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ru-RU"/>
              </w:rPr>
              <w:t>5.</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sz w:val="24"/>
                <w:szCs w:val="24"/>
                <w:lang w:val="ru-RU"/>
              </w:rPr>
            </w:pPr>
            <w:r>
              <w:rPr>
                <w:sz w:val="24"/>
                <w:szCs w:val="24"/>
                <w:lang w:val="ru-RU"/>
              </w:rPr>
              <w:t>Теоретические занятия по духовно-нравственному воспитанию</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беседы с обучающимися с привлечением специалистов по духовно-нравственному воспитанию</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en-US"/>
              </w:rPr>
            </w:pPr>
            <w:r>
              <w:rPr>
                <w:sz w:val="24"/>
                <w:szCs w:val="24"/>
                <w:lang w:val="ru-RU"/>
              </w:rPr>
              <w:t>В течение года</w:t>
            </w:r>
          </w:p>
        </w:tc>
      </w:tr>
    </w:tbl>
    <w:p>
      <w:pPr>
        <w:pStyle w:val="44"/>
        <w:tabs>
          <w:tab w:val="left" w:pos="0"/>
          <w:tab w:val="left" w:pos="1276"/>
        </w:tabs>
        <w:ind w:firstLine="709"/>
        <w:jc w:val="both"/>
        <w:rPr>
          <w:rFonts w:ascii="Times New Roman" w:hAnsi="Times New Roman" w:cs="Times New Roman"/>
          <w:sz w:val="24"/>
          <w:szCs w:val="24"/>
        </w:rPr>
      </w:pPr>
    </w:p>
    <w:p>
      <w:pPr>
        <w:pStyle w:val="44"/>
        <w:tabs>
          <w:tab w:val="left" w:pos="0"/>
          <w:tab w:val="left" w:pos="1276"/>
        </w:tabs>
        <w:ind w:firstLine="709"/>
        <w:jc w:val="center"/>
        <w:rPr>
          <w:sz w:val="24"/>
          <w:szCs w:val="24"/>
        </w:rPr>
      </w:pPr>
    </w:p>
    <w:p>
      <w:pPr>
        <w:pStyle w:val="44"/>
        <w:tabs>
          <w:tab w:val="left" w:pos="0"/>
          <w:tab w:val="left" w:pos="1276"/>
        </w:tabs>
        <w:ind w:firstLine="709"/>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7</w:t>
      </w:r>
      <w:r>
        <w:rPr>
          <w:rFonts w:ascii="Times New Roman" w:hAnsi="Times New Roman" w:cs="Times New Roman"/>
          <w:b/>
          <w:bCs w:val="0"/>
          <w:sz w:val="24"/>
          <w:szCs w:val="24"/>
        </w:rPr>
        <w:t>. План мероприятий, направленный на предотвращение допинга в спорте</w:t>
      </w:r>
      <w:r>
        <w:rPr>
          <w:rFonts w:ascii="Times New Roman" w:hAnsi="Times New Roman" w:cs="Times New Roman"/>
          <w:b/>
          <w:bCs w:val="0"/>
          <w:sz w:val="24"/>
          <w:szCs w:val="24"/>
        </w:rPr>
        <w:br w:type="textWrapping"/>
      </w:r>
      <w:r>
        <w:rPr>
          <w:rFonts w:ascii="Times New Roman" w:hAnsi="Times New Roman" w:cs="Times New Roman"/>
          <w:b/>
          <w:bCs w:val="0"/>
          <w:sz w:val="24"/>
          <w:szCs w:val="24"/>
        </w:rPr>
        <w:t>и борьбу с ним.</w:t>
      </w:r>
    </w:p>
    <w:p>
      <w:pPr>
        <w:pStyle w:val="44"/>
        <w:tabs>
          <w:tab w:val="left" w:pos="0"/>
          <w:tab w:val="left" w:pos="1276"/>
        </w:tabs>
        <w:ind w:firstLine="709"/>
        <w:jc w:val="both"/>
        <w:rPr>
          <w:rFonts w:ascii="Times New Roman" w:hAnsi="Times New Roman" w:cs="Times New Roman"/>
          <w:b/>
          <w:bCs w:val="0"/>
          <w:sz w:val="24"/>
          <w:szCs w:val="24"/>
        </w:rPr>
      </w:pPr>
    </w:p>
    <w:p>
      <w:pPr>
        <w:spacing w:after="0"/>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В соответствии с ч. 2 ст. 34.3 Федерального закона от 4 декабря 2007 г.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виду спорта «спортивная борьба».</w:t>
      </w:r>
    </w:p>
    <w:p>
      <w:pPr>
        <w:spacing w:after="0"/>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Меры, направленные на предотвращение применения допинга в спорте и борьбе с ним, включают следующие мероприятия: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проведение ежегодных семинаров/лекций/ для обучающихся, а также родительских собраний;</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ежегодное обучение ответственных за антидопинговое обучение в Учреждении;</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ежегодная оценка уровня знаний.</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Допинг определяется как совершение одного из или нескольких нарушений антидопинговых правил. К нарушениям антидопинговых правил относятся: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Наличие запрещенной субстанции, или ее метаболитов, или маркеров в пробе, взятой у обучающегося.  </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2. Использование или попытка использования обучающимся запрещенной субстанции или запрещенного метода.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3. Уклонение, отказ или неявка обучающегося на процедуру сдачи проб.</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4. Нарушение обучающимся порядка предоставления информации о местонахождении.</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5. Фальсификация или попытка фальсификации любой составляющей допинг – контроля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6. Обладание запрещенной субстанцией или запрещенным методом со стороны обучающегося или персонала обучающегося.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9. Соучастие или попытка соучастия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10. Запрещенное сотрудничество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упаковок.</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pPr>
        <w:pStyle w:val="44"/>
        <w:tabs>
          <w:tab w:val="left" w:pos="0"/>
          <w:tab w:val="left" w:pos="1276"/>
        </w:tabs>
        <w:ind w:firstLine="709"/>
        <w:jc w:val="center"/>
        <w:rPr>
          <w:rFonts w:ascii="Times New Roman" w:hAnsi="Times New Roman" w:cs="Times New Roman"/>
          <w:bCs/>
          <w:sz w:val="24"/>
          <w:szCs w:val="24"/>
        </w:rPr>
      </w:pPr>
      <w:r>
        <w:rPr>
          <w:rFonts w:ascii="Times New Roman" w:hAnsi="Times New Roman" w:cs="Times New Roman"/>
          <w:bCs/>
          <w:sz w:val="24"/>
          <w:szCs w:val="24"/>
        </w:rPr>
        <w:t>План мероприятий, направленный на предотвращение допинга в спорте</w:t>
      </w:r>
      <w:r>
        <w:rPr>
          <w:rFonts w:ascii="Times New Roman" w:hAnsi="Times New Roman" w:cs="Times New Roman"/>
          <w:bCs/>
          <w:sz w:val="24"/>
          <w:szCs w:val="24"/>
        </w:rPr>
        <w:br w:type="textWrapping"/>
      </w:r>
      <w:r>
        <w:rPr>
          <w:rFonts w:ascii="Times New Roman" w:hAnsi="Times New Roman" w:cs="Times New Roman"/>
          <w:bCs/>
          <w:sz w:val="24"/>
          <w:szCs w:val="24"/>
        </w:rPr>
        <w:t>и борьбу</w:t>
      </w:r>
    </w:p>
    <w:p>
      <w:pPr>
        <w:pStyle w:val="44"/>
        <w:tabs>
          <w:tab w:val="left" w:pos="0"/>
          <w:tab w:val="left" w:pos="1276"/>
        </w:tabs>
        <w:ind w:firstLine="709"/>
        <w:jc w:val="right"/>
        <w:rPr>
          <w:rFonts w:ascii="Times New Roman" w:hAnsi="Times New Roman" w:cs="Times New Roman"/>
          <w:bCs/>
          <w:sz w:val="24"/>
          <w:szCs w:val="24"/>
        </w:rPr>
      </w:pPr>
      <w:r>
        <w:rPr>
          <w:rFonts w:ascii="Times New Roman" w:hAnsi="Times New Roman" w:cs="Times New Roman"/>
          <w:bCs/>
          <w:sz w:val="24"/>
          <w:szCs w:val="24"/>
        </w:rPr>
        <w:t>Таблица 8</w:t>
      </w:r>
    </w:p>
    <w:tbl>
      <w:tblPr>
        <w:tblStyle w:val="4"/>
        <w:tblpPr w:leftFromText="180" w:rightFromText="180" w:bottomFromText="200" w:vertAnchor="text" w:horzAnchor="margin" w:tblpXSpec="right" w:tblpY="88"/>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977"/>
        <w:gridCol w:w="1984"/>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Этапы подготовки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Вид программы</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 xml:space="preserve">Тема </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Ответственный за проведение мероприятия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Сроки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Этап начальной подготовки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Веселые старты</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«Равенство и справедливость»</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Тренер-преподаватель</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1-2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 xml:space="preserve">2. Проверка лекарственных препаратов (знакомство с международным стандартом «Запрещенный список») </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Тренер-преподаватель</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3.  Теоретическое занятие</w:t>
            </w:r>
          </w:p>
        </w:tc>
        <w:tc>
          <w:tcPr>
            <w:tcW w:w="198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«Виды нарушений антидопинговых правил»</w:t>
            </w:r>
          </w:p>
        </w:tc>
        <w:tc>
          <w:tcPr>
            <w:tcW w:w="184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4. Онлайн обучение на сайте РУСАДА</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Семинар</w:t>
            </w:r>
          </w:p>
        </w:tc>
        <w:tc>
          <w:tcPr>
            <w:tcW w:w="198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w:t>
            </w:r>
            <w:r>
              <w:rPr>
                <w:color w:val="auto"/>
                <w:sz w:val="22"/>
                <w:szCs w:val="22"/>
              </w:rPr>
              <w:t>Основные методики антидопинговой профилактики</w:t>
            </w:r>
            <w:r>
              <w:rPr>
                <w:bCs/>
                <w:color w:val="auto"/>
                <w:sz w:val="22"/>
                <w:szCs w:val="22"/>
              </w:rPr>
              <w:t>»</w:t>
            </w:r>
          </w:p>
        </w:tc>
        <w:tc>
          <w:tcPr>
            <w:tcW w:w="184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tcBorders>
              <w:left w:val="single" w:color="auto" w:sz="4" w:space="0"/>
              <w:right w:val="single" w:color="auto" w:sz="4" w:space="0"/>
            </w:tcBorders>
          </w:tcPr>
          <w:p>
            <w:pPr>
              <w:pStyle w:val="48"/>
              <w:jc w:val="center"/>
              <w:rPr>
                <w:bCs/>
                <w:color w:val="auto"/>
                <w:sz w:val="22"/>
                <w:szCs w:val="22"/>
              </w:rPr>
            </w:pPr>
            <w:r>
              <w:rPr>
                <w:bCs/>
                <w:color w:val="auto"/>
                <w:sz w:val="22"/>
                <w:szCs w:val="22"/>
              </w:rPr>
              <w:t>Учебно-тренировочный этап (этап спортивной специализации)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Семинар</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w:t>
            </w:r>
            <w:r>
              <w:rPr>
                <w:color w:val="auto"/>
                <w:sz w:val="22"/>
                <w:szCs w:val="22"/>
              </w:rPr>
              <w:t>Основные методики антидопинговой профилактики</w:t>
            </w:r>
            <w:r>
              <w:rPr>
                <w:bCs/>
                <w:color w:val="auto"/>
                <w:sz w:val="22"/>
                <w:szCs w:val="22"/>
              </w:rPr>
              <w:t>»</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093" w:type="dxa"/>
            <w:vMerge w:val="restart"/>
            <w:tcBorders>
              <w:left w:val="single" w:color="auto" w:sz="4" w:space="0"/>
              <w:right w:val="single" w:color="auto" w:sz="4" w:space="0"/>
            </w:tcBorders>
          </w:tcPr>
          <w:p>
            <w:pPr>
              <w:pStyle w:val="48"/>
              <w:jc w:val="center"/>
              <w:rPr>
                <w:bCs/>
                <w:color w:val="auto"/>
                <w:sz w:val="22"/>
                <w:szCs w:val="22"/>
              </w:rPr>
            </w:pPr>
            <w:r>
              <w:rPr>
                <w:bCs/>
                <w:color w:val="auto"/>
                <w:sz w:val="22"/>
                <w:szCs w:val="22"/>
              </w:rPr>
              <w:t xml:space="preserve">Этап совершенствования спортивного мастерства </w:t>
            </w:r>
          </w:p>
          <w:p>
            <w:pPr>
              <w:pStyle w:val="48"/>
              <w:jc w:val="center"/>
              <w:rPr>
                <w:bCs/>
                <w:color w:val="auto"/>
                <w:sz w:val="22"/>
                <w:szCs w:val="22"/>
              </w:rPr>
            </w:pPr>
          </w:p>
          <w:p>
            <w:pPr>
              <w:pStyle w:val="48"/>
              <w:jc w:val="center"/>
              <w:rPr>
                <w:bCs/>
                <w:color w:val="auto"/>
                <w:sz w:val="22"/>
                <w:szCs w:val="22"/>
              </w:rPr>
            </w:pPr>
          </w:p>
        </w:tc>
        <w:tc>
          <w:tcPr>
            <w:tcW w:w="297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p>
            <w:pPr>
              <w:pStyle w:val="48"/>
              <w:jc w:val="center"/>
              <w:rPr>
                <w:bCs/>
                <w:color w:val="auto"/>
                <w:sz w:val="22"/>
                <w:szCs w:val="22"/>
              </w:rPr>
            </w:pPr>
            <w:r>
              <w:rPr>
                <w:bCs/>
                <w:color w:val="auto"/>
                <w:sz w:val="22"/>
                <w:szCs w:val="22"/>
              </w:rPr>
              <w:t>1. Теоретическое занятие</w:t>
            </w:r>
          </w:p>
        </w:tc>
        <w:tc>
          <w:tcPr>
            <w:tcW w:w="1984"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p>
            <w:pPr>
              <w:pStyle w:val="48"/>
              <w:jc w:val="center"/>
              <w:rPr>
                <w:bCs/>
                <w:color w:val="auto"/>
                <w:sz w:val="22"/>
                <w:szCs w:val="22"/>
              </w:rPr>
            </w:pPr>
            <w:r>
              <w:rPr>
                <w:bCs/>
                <w:color w:val="auto"/>
                <w:sz w:val="22"/>
                <w:szCs w:val="22"/>
              </w:rPr>
              <w:t>«Сервис для проверки препаратов»</w:t>
            </w:r>
          </w:p>
        </w:tc>
        <w:tc>
          <w:tcPr>
            <w:tcW w:w="1843"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tc>
        <w:tc>
          <w:tcPr>
            <w:tcW w:w="1843"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bl>
    <w:p>
      <w:pPr>
        <w:pStyle w:val="44"/>
        <w:tabs>
          <w:tab w:val="left" w:pos="0"/>
          <w:tab w:val="left" w:pos="1276"/>
        </w:tabs>
        <w:ind w:firstLine="709"/>
        <w:jc w:val="both"/>
        <w:rPr>
          <w:rFonts w:ascii="Times New Roman" w:hAnsi="Times New Roman" w:cs="Times New Roman"/>
          <w:bCs/>
          <w:sz w:val="24"/>
          <w:szCs w:val="24"/>
        </w:rPr>
      </w:pPr>
    </w:p>
    <w:p>
      <w:pPr>
        <w:pStyle w:val="44"/>
        <w:tabs>
          <w:tab w:val="left" w:pos="0"/>
          <w:tab w:val="left" w:pos="1276"/>
        </w:tabs>
        <w:ind w:firstLine="709"/>
        <w:jc w:val="both"/>
        <w:rPr>
          <w:sz w:val="24"/>
          <w:szCs w:val="24"/>
        </w:rPr>
      </w:pPr>
    </w:p>
    <w:p>
      <w:pPr>
        <w:pStyle w:val="41"/>
        <w:numPr>
          <w:ilvl w:val="0"/>
          <w:numId w:val="2"/>
        </w:numPr>
        <w:tabs>
          <w:tab w:val="left" w:pos="1276"/>
        </w:tabs>
        <w:spacing w:after="0" w:line="240" w:lineRule="auto"/>
        <w:ind w:left="0" w:firstLine="1851" w:firstLineChars="771"/>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Планы инструкторской и судейской практики. </w:t>
      </w:r>
    </w:p>
    <w:p>
      <w:pPr>
        <w:pStyle w:val="41"/>
        <w:numPr>
          <w:ilvl w:val="0"/>
          <w:numId w:val="0"/>
        </w:numPr>
        <w:tabs>
          <w:tab w:val="left" w:pos="1276"/>
        </w:tabs>
        <w:spacing w:after="0" w:line="240" w:lineRule="auto"/>
        <w:ind w:leftChars="771"/>
        <w:jc w:val="both"/>
        <w:rPr>
          <w:rFonts w:ascii="Times New Roman" w:hAnsi="Times New Roman" w:eastAsia="Times New Roman" w:cs="Times New Roman"/>
          <w:b/>
          <w:bCs/>
          <w:sz w:val="24"/>
          <w:szCs w:val="24"/>
          <w:lang w:eastAsia="ru-RU"/>
        </w:rPr>
      </w:pPr>
    </w:p>
    <w:p>
      <w:pPr>
        <w:pStyle w:val="48"/>
        <w:spacing w:line="276" w:lineRule="auto"/>
        <w:ind w:firstLine="567"/>
        <w:jc w:val="both"/>
        <w:rPr>
          <w:color w:val="auto"/>
        </w:rPr>
      </w:pPr>
      <w:r>
        <w:rPr>
          <w:color w:val="auto"/>
        </w:rPr>
        <w:t xml:space="preserve">Представленная Программа имеет цель подготовить не только игроков высокого уровня, но и грамотных обучающихся, досконально знающих правила спортивной борьбы, правила поведения на площадке и вне её, а также начинающих судей. Важным моментом является возможность обучающимся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тренеров-преподавателей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Одной из задач организаций является подготовка обучающихся к роли помощника тренера-преподавателя, инструкторов и участие в организации и проведении  спортивных соревнований в качестве судей.</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Решение этих задач целесообразно начинать на </w:t>
      </w:r>
      <w:r>
        <w:rPr>
          <w:rFonts w:ascii="Times New Roman" w:hAnsi="Times New Roman" w:cs="Times New Roman"/>
          <w:b/>
          <w:sz w:val="24"/>
          <w:szCs w:val="24"/>
        </w:rPr>
        <w:t>учебно-тренировочном этапе</w:t>
      </w:r>
      <w:r>
        <w:rPr>
          <w:rFonts w:ascii="Times New Roman" w:hAnsi="Times New Roman" w:cs="Times New Roman"/>
          <w:sz w:val="24"/>
          <w:szCs w:val="24"/>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Обучающиеся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исправлять их. Обучающиеся  должны  вместе с тренером-преподавателем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Во время учебно-тренировочного процесса на любом этапе необходимо обязать обучающихся самостоятельному ведению дневника: вести учет учебно-тренировочных и соревновательных нагрузок, регистрировать спортивные результаты тестирования, анализировать выступления в соревнованиях.</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Обучающиеся этапа </w:t>
      </w:r>
      <w:r>
        <w:rPr>
          <w:rFonts w:ascii="Times New Roman" w:hAnsi="Times New Roman" w:cs="Times New Roman"/>
          <w:b/>
          <w:sz w:val="24"/>
          <w:szCs w:val="24"/>
        </w:rPr>
        <w:t>совершенствования спортивного мастерства</w:t>
      </w:r>
      <w:r>
        <w:rPr>
          <w:rFonts w:ascii="Times New Roman" w:hAnsi="Times New Roman" w:cs="Times New Roman"/>
          <w:sz w:val="24"/>
          <w:szCs w:val="24"/>
        </w:rPr>
        <w:t xml:space="preserve"> должны самостоятельно составлять конспект занятия и комплексы учебно-тренировочных занятий для различных частей тренировки: разминки, основной и заключительной части; проводить учебно-тренировочные занятия в группах начальной подготовки. </w:t>
      </w:r>
    </w:p>
    <w:p>
      <w:pPr>
        <w:pStyle w:val="17"/>
        <w:spacing w:line="276" w:lineRule="auto"/>
        <w:ind w:left="0"/>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Принимать участие в судействе в  спортивных и общеобразовательных организациях в роли судьи. Для обучающихся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pPr>
        <w:pStyle w:val="17"/>
        <w:spacing w:line="276" w:lineRule="auto"/>
        <w:ind w:left="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eastAsia="Times New Roman" w:cs="Times New Roman"/>
          <w:sz w:val="24"/>
          <w:szCs w:val="24"/>
        </w:rPr>
        <w:t>10. Планы медицинских, медико-биологических мероприятий и применения восстановительных средств.</w:t>
      </w:r>
      <w:r>
        <w:rPr>
          <w:rFonts w:ascii="Times New Roman" w:hAnsi="Times New Roman" w:cs="Times New Roman"/>
          <w:sz w:val="24"/>
          <w:szCs w:val="24"/>
        </w:rPr>
        <w:t xml:space="preserve"> </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r>
        <w:fldChar w:fldCharType="begin"/>
      </w:r>
      <w:r>
        <w:instrText xml:space="preserve"> HYPERLINK "consultantplus://offline/ref=1A396B972373D9F791BD83976084B29F093F745F9C8C0D44050F1CF52922D87FBC8BBBEED7BE50D3N203G" \o "Приказ Минздравсоцразвития РФ от 09.08.2010 N 613н "Об утверждении порядка оказания медицинской помощи при проведении физкультурных и спортивных мероприятий" (Зарегистрировано в Минюсте РФ 14.09.2010 N 18428){КонсультантПлюс}" </w:instrText>
      </w:r>
      <w:r>
        <w:fldChar w:fldCharType="separate"/>
      </w:r>
      <w:r>
        <w:rPr>
          <w:rFonts w:ascii="Times New Roman" w:hAnsi="Times New Roman" w:cs="Times New Roman"/>
          <w:sz w:val="24"/>
          <w:szCs w:val="24"/>
        </w:rPr>
        <w:t>Порядком</w:t>
      </w:r>
      <w:r>
        <w:rPr>
          <w:rFonts w:ascii="Times New Roman" w:hAnsi="Times New Roman" w:cs="Times New Roman"/>
          <w:sz w:val="24"/>
          <w:szCs w:val="24"/>
        </w:rPr>
        <w:fldChar w:fldCharType="end"/>
      </w:r>
      <w:r>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 утвержденным приказом Минздравсоцразвития РФ </w:t>
      </w:r>
      <w:r>
        <w:rPr>
          <w:rFonts w:ascii="Times New Roman" w:hAnsi="Times New Roman" w:cs="Times New Roman"/>
          <w:bCs/>
          <w:sz w:val="24"/>
          <w:szCs w:val="24"/>
        </w:rPr>
        <w:t>от 12.05.2014 №ВМ-04-10/2554</w:t>
      </w:r>
      <w:r>
        <w:rPr>
          <w:rFonts w:ascii="Times New Roman" w:hAnsi="Times New Roman" w:cs="Times New Roman"/>
          <w:sz w:val="24"/>
          <w:szCs w:val="24"/>
        </w:rPr>
        <w:t xml:space="preserve"> «Методические рекомендации по организации спортивной подготовки в РФ». П.2.6.</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медицинское сопровождение учебно-тренировочного процесса входит:</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периодические медицинские осмотры;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углубленное медицинское обследование обучающихся не менее двух раз в год;</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обучающихся на учебно-тренировочные и соревновательные нагрузки;</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контроль за питанием обучающихся и использованием ими восстановительных средств выполнений рекомендаций медицинских работников.</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eastAsia="Times New Roman" w:cs="Times New Roman"/>
          <w:b/>
          <w:sz w:val="24"/>
          <w:szCs w:val="24"/>
          <w:lang w:eastAsia="ru-RU"/>
        </w:rPr>
      </w:pPr>
      <w:r>
        <w:rPr>
          <w:rFonts w:hint="default" w:ascii="Times New Roman" w:hAnsi="Times New Roman" w:cs="Times New Roman"/>
          <w:b/>
          <w:sz w:val="24"/>
          <w:szCs w:val="24"/>
          <w:lang w:val="ru-RU"/>
        </w:rPr>
        <w:t>9</w:t>
      </w:r>
      <w:r>
        <w:rPr>
          <w:rFonts w:ascii="Times New Roman" w:hAnsi="Times New Roman" w:cs="Times New Roman"/>
          <w:b/>
          <w:sz w:val="24"/>
          <w:szCs w:val="24"/>
        </w:rPr>
        <w:t xml:space="preserve">. </w:t>
      </w:r>
      <w:r>
        <w:rPr>
          <w:rFonts w:ascii="Times New Roman" w:hAnsi="Times New Roman" w:eastAsia="Times New Roman" w:cs="Times New Roman"/>
          <w:b/>
          <w:sz w:val="24"/>
          <w:szCs w:val="24"/>
          <w:lang w:eastAsia="ru-RU"/>
        </w:rPr>
        <w:t>Систем</w:t>
      </w:r>
      <w:r>
        <w:rPr>
          <w:rFonts w:ascii="Times New Roman" w:hAnsi="Times New Roman" w:eastAsia="Times New Roman" w:cs="Times New Roman"/>
          <w:b/>
          <w:sz w:val="24"/>
          <w:szCs w:val="24"/>
        </w:rPr>
        <w:t xml:space="preserve">а </w:t>
      </w:r>
      <w:r>
        <w:rPr>
          <w:rFonts w:ascii="Times New Roman" w:hAnsi="Times New Roman" w:eastAsia="Times New Roman" w:cs="Times New Roman"/>
          <w:b/>
          <w:sz w:val="24"/>
          <w:szCs w:val="24"/>
          <w:lang w:eastAsia="ru-RU"/>
        </w:rPr>
        <w:t xml:space="preserve">контроля </w:t>
      </w:r>
    </w:p>
    <w:p>
      <w:pPr>
        <w:spacing w:after="0" w:line="240" w:lineRule="auto"/>
        <w:jc w:val="center"/>
        <w:rPr>
          <w:rFonts w:ascii="Times New Roman" w:hAnsi="Times New Roman" w:cs="Times New Roman"/>
          <w:sz w:val="24"/>
          <w:szCs w:val="24"/>
        </w:rPr>
      </w:pPr>
    </w:p>
    <w:p>
      <w:pPr>
        <w:pStyle w:val="41"/>
        <w:tabs>
          <w:tab w:val="left" w:pos="1276"/>
        </w:tabs>
        <w:spacing w:after="0" w:line="240" w:lineRule="auto"/>
        <w:ind w:left="0" w:firstLine="709"/>
        <w:jc w:val="both"/>
        <w:rPr>
          <w:sz w:val="24"/>
          <w:szCs w:val="24"/>
        </w:rPr>
      </w:pPr>
      <w:r>
        <w:rPr>
          <w:rFonts w:ascii="Times New Roman" w:hAnsi="Times New Roman" w:cs="Times New Roman"/>
          <w:sz w:val="24"/>
          <w:szCs w:val="24"/>
        </w:rPr>
        <w:t xml:space="preserve">11. По итогам освоения Программы применительно к этапам спортивной подготовки </w:t>
      </w:r>
      <w:r>
        <w:rPr>
          <w:rFonts w:ascii="Times New Roman" w:hAnsi="Times New Roman" w:cs="Times New Roman"/>
          <w:bCs/>
          <w:sz w:val="24"/>
          <w:szCs w:val="24"/>
        </w:rPr>
        <w:t xml:space="preserve">лицу, проходящему спортивную подготовку, необходимо выполнить следующие </w:t>
      </w:r>
      <w:r>
        <w:rPr>
          <w:rFonts w:ascii="Times New Roman" w:hAnsi="Times New Roman" w:cs="Times New Roman"/>
          <w:sz w:val="24"/>
          <w:szCs w:val="24"/>
        </w:rPr>
        <w:t>требования к результатам прохождения Программы, в том числе, к участию в спортивных соревнованиях:</w:t>
      </w:r>
    </w:p>
    <w:p>
      <w:pPr>
        <w:pStyle w:val="41"/>
        <w:tabs>
          <w:tab w:val="left" w:pos="1276"/>
        </w:tabs>
        <w:spacing w:after="0" w:line="240" w:lineRule="auto"/>
        <w:ind w:left="0" w:firstLine="709"/>
        <w:jc w:val="both"/>
        <w:rPr>
          <w:sz w:val="24"/>
          <w:szCs w:val="24"/>
        </w:rPr>
      </w:pPr>
      <w:r>
        <w:rPr>
          <w:rFonts w:ascii="Times New Roman" w:hAnsi="Times New Roman" w:cs="Times New Roman"/>
          <w:sz w:val="24"/>
          <w:szCs w:val="24"/>
        </w:rPr>
        <w:t>11.1. На этапе начальной подготовки: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основы безопасного поведения при занятиях спортом;</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повысить уровень физической подготовленности;</w:t>
      </w:r>
    </w:p>
    <w:p>
      <w:pPr>
        <w:pStyle w:val="45"/>
        <w:spacing w:after="160"/>
        <w:ind w:firstLine="709"/>
        <w:contextualSpacing/>
        <w:jc w:val="both"/>
        <w:rPr>
          <w:rFonts w:ascii="Times New Roman" w:hAnsi="Times New Roman" w:cs="Times New Roman"/>
          <w:sz w:val="24"/>
          <w:szCs w:val="24"/>
        </w:rPr>
      </w:pPr>
      <w:r>
        <w:rPr>
          <w:rFonts w:ascii="Times New Roman" w:hAnsi="Times New Roman" w:cs="Times New Roman"/>
          <w:sz w:val="24"/>
          <w:szCs w:val="24"/>
        </w:rPr>
        <w:t>овладеть основами техники вида спорта «спортивная борьба»;</w:t>
      </w:r>
    </w:p>
    <w:p>
      <w:pPr>
        <w:pStyle w:val="45"/>
        <w:spacing w:after="160"/>
        <w:ind w:firstLine="709"/>
        <w:contextualSpacing/>
        <w:jc w:val="both"/>
        <w:rPr>
          <w:rFonts w:ascii="Times New Roman" w:hAnsi="Times New Roman" w:cs="Times New Roman"/>
          <w:sz w:val="24"/>
          <w:szCs w:val="24"/>
        </w:rPr>
      </w:pPr>
      <w:r>
        <w:rPr>
          <w:rFonts w:ascii="Times New Roman" w:hAnsi="Times New Roman" w:cs="Times New Roman"/>
          <w:sz w:val="24"/>
          <w:szCs w:val="24"/>
        </w:rPr>
        <w:t>получить общие знания об антидопинговых правилах;</w:t>
      </w:r>
    </w:p>
    <w:p>
      <w:pPr>
        <w:pStyle w:val="45"/>
        <w:ind w:firstLine="709"/>
        <w:contextualSpacing/>
        <w:jc w:val="both"/>
        <w:rPr>
          <w:sz w:val="24"/>
          <w:szCs w:val="24"/>
        </w:rPr>
      </w:pPr>
      <w:r>
        <w:rPr>
          <w:rFonts w:ascii="Times New Roman" w:hAnsi="Times New Roman" w:cs="Times New Roman"/>
          <w:sz w:val="24"/>
          <w:szCs w:val="24"/>
        </w:rPr>
        <w:t>соблюдать антидопинговые правила;</w:t>
      </w:r>
    </w:p>
    <w:p>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принять участие в официальных спортивных соревнованиях;</w:t>
      </w:r>
    </w:p>
    <w:p>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spacing w:after="0" w:line="240" w:lineRule="auto"/>
        <w:ind w:right="20" w:firstLine="709"/>
        <w:jc w:val="both"/>
        <w:rPr>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На учебно-тренировочном этапе (этапе спортивной специализации):</w:t>
      </w:r>
    </w:p>
    <w:p>
      <w:pPr>
        <w:spacing w:after="0" w:line="240" w:lineRule="auto"/>
        <w:ind w:firstLine="709"/>
        <w:jc w:val="both"/>
        <w:rPr>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pPr>
        <w:spacing w:after="0" w:line="240" w:lineRule="auto"/>
        <w:ind w:firstLine="709"/>
        <w:jc w:val="both"/>
        <w:rPr>
          <w:sz w:val="24"/>
          <w:szCs w:val="24"/>
        </w:rPr>
      </w:pPr>
      <w:r>
        <w:rPr>
          <w:rFonts w:ascii="Times New Roman" w:hAnsi="Times New Roman" w:cs="Times New Roman"/>
          <w:sz w:val="24"/>
          <w:szCs w:val="24"/>
        </w:rPr>
        <w:t>изучить правила безопасности при занятиях видом спорта «спортивная борьба» и успешно применять их в ходе проведения учебно-тренировочных занятий и участия в спортивных соревнованиях;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соблюдать режим учебно-тренировочных занятий;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основные методы саморегуляции и самоконтроля;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овладеть общими теоретическими знаниями о правилах вида спорта «спортивная борьба»;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антидопинговые правила;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pPr>
        <w:spacing w:after="0" w:line="240" w:lineRule="auto"/>
        <w:ind w:firstLine="709"/>
        <w:jc w:val="both"/>
        <w:rPr>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pPr>
        <w:spacing w:after="0" w:line="240" w:lineRule="auto"/>
        <w:ind w:firstLine="709"/>
        <w:jc w:val="both"/>
        <w:rPr>
          <w:sz w:val="24"/>
          <w:szCs w:val="24"/>
        </w:rPr>
      </w:pPr>
      <w:r>
        <w:rPr>
          <w:rFonts w:ascii="Times New Roman" w:hAnsi="Times New Roman" w:cs="Times New Roman"/>
          <w:sz w:val="24"/>
          <w:szCs w:val="24"/>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На этапе совершенствования спортивного мастерства:</w:t>
      </w:r>
    </w:p>
    <w:p>
      <w:pPr>
        <w:widowControl w:val="0"/>
        <w:spacing w:after="0" w:line="240" w:lineRule="auto"/>
        <w:ind w:firstLine="709"/>
        <w:jc w:val="both"/>
        <w:rPr>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pPr>
        <w:pStyle w:val="45"/>
        <w:ind w:firstLine="709"/>
        <w:jc w:val="both"/>
        <w:rPr>
          <w:sz w:val="24"/>
          <w:szCs w:val="24"/>
        </w:rPr>
      </w:pPr>
      <w:r>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приобрести знания и навыки оказания первой доврачебной помощи;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овладеть теоретическими знаниями о правилах вида спорта «спортивная борьба»;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выполнить план индивидуальной подготовки;</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закрепить и углубить знания антидопинговых правил;</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pPr>
        <w:spacing w:after="0" w:line="240" w:lineRule="auto"/>
        <w:ind w:firstLine="709"/>
        <w:jc w:val="both"/>
        <w:rPr>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pPr>
        <w:widowControl w:val="0"/>
        <w:autoSpaceDE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межрегиональных спортивных соревнований;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высшего спортивного мастерства.</w:t>
      </w:r>
    </w:p>
    <w:p>
      <w:pPr>
        <w:pStyle w:val="41"/>
        <w:tabs>
          <w:tab w:val="left" w:pos="567"/>
          <w:tab w:val="left" w:pos="1276"/>
        </w:tabs>
        <w:spacing w:after="0" w:line="240" w:lineRule="auto"/>
        <w:ind w:left="0" w:firstLine="709"/>
        <w:jc w:val="both"/>
        <w:rPr>
          <w:sz w:val="24"/>
          <w:szCs w:val="24"/>
        </w:rPr>
      </w:pPr>
      <w:r>
        <w:rPr>
          <w:rFonts w:ascii="Times New Roman" w:hAnsi="Times New Roman" w:cs="Times New Roman"/>
          <w:sz w:val="24"/>
          <w:szCs w:val="24"/>
        </w:rPr>
        <w:t xml:space="preserve">12. Оценка результатов освоения Программы </w:t>
      </w:r>
      <w:r>
        <w:rPr>
          <w:rFonts w:ascii="Times New Roman" w:hAnsi="Times New Roman" w:cs="Times New Roman"/>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Pr>
          <w:rFonts w:ascii="Times New Roman" w:hAnsi="Times New Roman" w:cs="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pPr>
        <w:pStyle w:val="41"/>
        <w:tabs>
          <w:tab w:val="left" w:pos="567"/>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 Контрольные и контрольно-переводные нормативы (испытания)</w:t>
      </w:r>
      <w:r>
        <w:rPr>
          <w:rFonts w:ascii="Times New Roman" w:hAnsi="Times New Roman" w:cs="Times New Roman"/>
          <w:sz w:val="24"/>
          <w:szCs w:val="24"/>
        </w:rPr>
        <w:br w:type="textWrapping"/>
      </w:r>
      <w:r>
        <w:rPr>
          <w:rFonts w:ascii="Times New Roman" w:hAnsi="Times New Roman" w:cs="Times New Roman"/>
          <w:sz w:val="24"/>
          <w:szCs w:val="24"/>
        </w:rPr>
        <w:t>по видам спортивной подготовки.</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Нормативы физической подготовки и иные спортивные нормативы обучающихся, на этапах спортивной подготовки, уровень спортивной квалификации таких лиц (спортивные разряды и спортивные разряды) учитывают их возраст, пол, а также особенности вида спорта «спортивная борьба» и включают:</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 сведены в таблицу 9.</w:t>
      </w:r>
    </w:p>
    <w:p>
      <w:pPr>
        <w:spacing w:after="0" w:line="240" w:lineRule="auto"/>
        <w:contextualSpacing/>
        <w:jc w:val="both"/>
        <w:rPr>
          <w:rFonts w:ascii="Times New Roman" w:hAnsi="Times New Roman" w:cs="Times New Roman"/>
          <w:sz w:val="24"/>
          <w:szCs w:val="24"/>
        </w:rPr>
      </w:pPr>
    </w:p>
    <w:p>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w:t>
      </w:r>
    </w:p>
    <w:p>
      <w:pPr>
        <w:spacing w:after="0" w:line="240" w:lineRule="auto"/>
        <w:contextualSpacing/>
        <w:jc w:val="right"/>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719"/>
        <w:gridCol w:w="1390"/>
        <w:gridCol w:w="1198"/>
        <w:gridCol w:w="1082"/>
        <w:gridCol w:w="6"/>
        <w:gridCol w:w="1145"/>
        <w:gridCol w:w="5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 до года обучения</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p>
            <w:pPr>
              <w:spacing w:after="0" w:line="240"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88"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200"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44"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3" w:type="dxa"/>
            <w:gridSpan w:val="9"/>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+ 1</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в цель, дистанция 6 м</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7"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0313" w:type="dxa"/>
            <w:gridSpan w:val="9"/>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7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Стоя ровно, на одной ноге, руки на поясе. Фиксация положения</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4" w:type="dxa"/>
            <w:vMerge w:val="continue"/>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145"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7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Подъем ног до хвата руками в висе на гимнастической стенке</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280"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50" w:type="dxa"/>
            <w:gridSpan w:val="4"/>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 w:hRule="atLeast"/>
        </w:trPr>
        <w:tc>
          <w:tcPr>
            <w:tcW w:w="674" w:type="dxa"/>
            <w:vMerge w:val="continue"/>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44" w:type="dxa"/>
            <w:gridSpan w:val="3"/>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bl>
    <w:p>
      <w:pPr>
        <w:spacing w:after="0" w:line="240" w:lineRule="auto"/>
        <w:contextualSpacing/>
        <w:jc w:val="both"/>
        <w:rPr>
          <w:rFonts w:ascii="Times New Roman" w:hAnsi="Times New Roman" w:cs="Times New Roman"/>
          <w:sz w:val="24"/>
          <w:szCs w:val="24"/>
        </w:rPr>
      </w:pPr>
    </w:p>
    <w:p>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Нормативы общей физической и специальной физической подготовки,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«спортивная борьба» </w:t>
      </w:r>
    </w:p>
    <w:p>
      <w:pPr>
        <w:spacing w:after="0" w:line="240" w:lineRule="auto"/>
        <w:ind w:right="-1"/>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3571"/>
        <w:gridCol w:w="2160"/>
        <w:gridCol w:w="2005"/>
        <w:gridCol w:w="320"/>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п/п</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мальчики/юноши</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девочки/девушки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10,4</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1500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мин, 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8.05</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+ 5</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8,7</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160</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Подъем выпрямленных ног из виса на гимнастической стенке в положение «угол»</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32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1682"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высоту с места</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tcPr>
          <w:p>
            <w:pPr>
              <w:spacing w:after="0" w:line="240" w:lineRule="auto"/>
              <w:contextualSpacing/>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Тройной прыжок с места</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2"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вперед из-за головы</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назад</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7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3571"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подготовке (до трех лет)</w:t>
            </w:r>
          </w:p>
        </w:tc>
        <w:tc>
          <w:tcPr>
            <w:tcW w:w="616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7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3.2.</w:t>
            </w:r>
          </w:p>
        </w:tc>
        <w:tc>
          <w:tcPr>
            <w:tcW w:w="3571"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подготовке (свыше трех лет)</w:t>
            </w:r>
          </w:p>
        </w:tc>
        <w:tc>
          <w:tcPr>
            <w:tcW w:w="616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tbl>
    <w:p>
      <w:pPr>
        <w:spacing w:after="0" w:line="240" w:lineRule="auto"/>
        <w:ind w:right="-1"/>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Нормативы общей физической и специальной физической подготовки, уровень спортивной квалификации (спортивные разряды) для перевода и зачисления на этап совершенствования спортивного мастерства по виду спорта «спортивная борьба» </w:t>
      </w:r>
    </w:p>
    <w:p>
      <w:pPr>
        <w:spacing w:after="0" w:line="240" w:lineRule="auto"/>
        <w:ind w:right="-1"/>
        <w:jc w:val="both"/>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4454"/>
        <w:gridCol w:w="2568"/>
        <w:gridCol w:w="129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п/п</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юноши</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2000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мин, 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8.10</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36</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+ 11</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7,2</w:t>
            </w:r>
          </w:p>
        </w:tc>
        <w:tc>
          <w:tcPr>
            <w:tcW w:w="1297" w:type="dxa"/>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49</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1.9.</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Подъем выпрямленных ног из виса на гимнастической стенке в положение «угол»</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на брусьях</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Прыжок в высоту с места</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тройной прыжок с места</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вперед из-за головы</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назад</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961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pPr>
        <w:spacing w:after="0" w:line="240" w:lineRule="auto"/>
        <w:ind w:right="-1"/>
        <w:jc w:val="both"/>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hint="default" w:ascii="Times New Roman" w:hAnsi="Times New Roman" w:cs="Times New Roman"/>
          <w:b/>
          <w:sz w:val="24"/>
          <w:szCs w:val="24"/>
          <w:lang w:val="ru-RU"/>
        </w:rPr>
        <w:t>10</w:t>
      </w:r>
      <w:r>
        <w:rPr>
          <w:rFonts w:ascii="Times New Roman" w:hAnsi="Times New Roman" w:cs="Times New Roman"/>
          <w:b/>
          <w:sz w:val="24"/>
          <w:szCs w:val="24"/>
        </w:rPr>
        <w:t xml:space="preserve">. </w:t>
      </w:r>
      <w:r>
        <w:rPr>
          <w:rFonts w:ascii="Times New Roman" w:hAnsi="Times New Roman" w:cs="Times New Roman"/>
          <w:b/>
          <w:bCs/>
          <w:sz w:val="24"/>
          <w:szCs w:val="24"/>
        </w:rPr>
        <w:t>Рабочая программа по виду спорта (спортивной дисциплине)</w:t>
      </w:r>
    </w:p>
    <w:p>
      <w:pPr>
        <w:spacing w:after="0" w:line="240" w:lineRule="auto"/>
        <w:ind w:firstLine="709"/>
        <w:jc w:val="center"/>
        <w:rPr>
          <w:rFonts w:ascii="Times New Roman" w:hAnsi="Times New Roman" w:cs="Times New Roman"/>
          <w:sz w:val="24"/>
          <w:szCs w:val="24"/>
        </w:rPr>
      </w:pPr>
    </w:p>
    <w:p>
      <w:pPr>
        <w:pStyle w:val="41"/>
        <w:numPr>
          <w:ilvl w:val="0"/>
          <w:numId w:val="3"/>
        </w:numPr>
        <w:tabs>
          <w:tab w:val="left" w:pos="1276"/>
        </w:tabs>
        <w:spacing w:after="0" w:line="240" w:lineRule="auto"/>
        <w:ind w:left="142" w:firstLine="567"/>
        <w:jc w:val="both"/>
        <w:rPr>
          <w:rFonts w:ascii="Times New Roman" w:hAnsi="Times New Roman" w:cs="Times New Roman"/>
          <w:bCs/>
          <w:sz w:val="24"/>
          <w:szCs w:val="24"/>
        </w:rPr>
      </w:pPr>
      <w:bookmarkStart w:id="0" w:name="_Hlk109833945"/>
      <w:r>
        <w:rPr>
          <w:rFonts w:ascii="Times New Roman" w:hAnsi="Times New Roman" w:cs="Times New Roman"/>
          <w:sz w:val="24"/>
          <w:szCs w:val="24"/>
        </w:rPr>
        <w:t>Программный материал</w:t>
      </w:r>
      <w:r>
        <w:rPr>
          <w:rFonts w:ascii="Times New Roman" w:hAnsi="Times New Roman" w:cs="Times New Roman"/>
          <w:bCs/>
          <w:sz w:val="24"/>
          <w:szCs w:val="24"/>
        </w:rPr>
        <w:t xml:space="preserve"> для учебно-тренировочных занятий по каждому этапу спортивной подготовки. </w:t>
      </w:r>
    </w:p>
    <w:p>
      <w:pPr>
        <w:pStyle w:val="44"/>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На этапе начальной подготовки перед обучающимися ставятся реальные задачи: дисциплина на тренировке, исполнительность, внимательность, умение выкладываться при выполнении тренировочных задач, требовательность к своей технике и тактике, выработка боевого мышления, эмоциональная сдержанность, адекватная оценка своих действий и уровня подготовки. Отмечалось и поощрялось стремление к самостоятельной работе. Для становления удара, комбинации и тактических действий изучения нужно набрать около десяти тысяч повторений. Чтобы осуществить контроль за исполнением изучения приемов обучающиеся ведут индивидуальные дневники. Для самостоятельной оценки приложенных усилий приводились примеры людей добившихся наибольших успехов в спорте и связь этих успехов с работоспособностью.</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На учебно-тренировочном этапе, постоянно, в сочетании со специальной физической подготовкой совершенствуется техника. Самоконтроль за выполнением необходимого количества технических элементов осуществляется самим обучающимся. Нагрузки постоянно вырастают. Растет объем, интенсивность, сложность учебно-тренировочного занятия. К обучающимся требуется индивидуальный подход.</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На этапе совершенствования спортивного мастерства существенно повышается роль индивидуальных особенностей обучающегося, особенно в соревновательных упражнениях. Спортивная подготовка на данном этапе имеет выраженный специализированный характер, что проявляется в гибком использовании основных и дополнительных учебно-тренировочных средств, с целью значительного повышения специальной подготовленности.</w:t>
      </w:r>
    </w:p>
    <w:bookmarkEnd w:id="0"/>
    <w:p>
      <w:pPr>
        <w:pStyle w:val="44"/>
        <w:numPr>
          <w:ilvl w:val="0"/>
          <w:numId w:val="0"/>
        </w:numPr>
        <w:tabs>
          <w:tab w:val="left" w:pos="0"/>
          <w:tab w:val="left" w:pos="1276"/>
        </w:tabs>
        <w:jc w:val="both"/>
        <w:rPr>
          <w:rFonts w:ascii="Times New Roman" w:hAnsi="Times New Roman" w:eastAsia="Calibri"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hint="default" w:ascii="Times New Roman" w:hAnsi="Times New Roman" w:cs="Times New Roman"/>
          <w:b/>
          <w:sz w:val="24"/>
          <w:szCs w:val="24"/>
          <w:lang w:val="ru-RU"/>
        </w:rPr>
        <w:t>11</w:t>
      </w:r>
      <w:r>
        <w:rPr>
          <w:rFonts w:ascii="Times New Roman" w:hAnsi="Times New Roman" w:cs="Times New Roman"/>
          <w:b/>
          <w:sz w:val="24"/>
          <w:szCs w:val="24"/>
        </w:rPr>
        <w:t xml:space="preserve">. Особенности осуществления спортивной подготовки по отдельным спортивным дисциплинам </w:t>
      </w:r>
    </w:p>
    <w:p>
      <w:pPr>
        <w:tabs>
          <w:tab w:val="left" w:pos="1276"/>
        </w:tabs>
        <w:spacing w:after="0" w:line="240" w:lineRule="auto"/>
        <w:contextualSpacing/>
        <w:jc w:val="both"/>
        <w:rPr>
          <w:rFonts w:ascii="Times New Roman" w:hAnsi="Times New Roman" w:cs="Times New Roman"/>
          <w:sz w:val="24"/>
          <w:szCs w:val="24"/>
        </w:rPr>
      </w:pPr>
    </w:p>
    <w:p>
      <w:pPr>
        <w:pStyle w:val="44"/>
        <w:numPr>
          <w:ilvl w:val="0"/>
          <w:numId w:val="3"/>
        </w:numPr>
        <w:tabs>
          <w:tab w:val="left" w:pos="0"/>
          <w:tab w:val="left" w:pos="1276"/>
        </w:tabs>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Особенности осуществления спортивной подготовки по отдельным спортивным дисциплинам вида спорта «спортивная борьба» основаны на особенностях вида спорта «спортивная борьба»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При проведении учебно-тренировочных мероприятий с обучающимися, не достигшим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 между обучающимися, и (или) лицами, осуществляющими спортивную подготовку, а также участия в спортивных соревнованиях. </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«спортивная борьба».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Особенности осуществления спортивной подготовки по спортивным дисциплинам вида спорта «спортивная борьба»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«спортивная борьба» и участия в официальных спортивных соревнованиях по виду спорта «спортивная борьба» не ниже уровня всероссийских спортивных соревнований.</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по вида спорта «спортивная борьба».</w:t>
      </w:r>
    </w:p>
    <w:p>
      <w:pPr>
        <w:pStyle w:val="44"/>
        <w:tabs>
          <w:tab w:val="left" w:pos="0"/>
          <w:tab w:val="left" w:pos="709"/>
        </w:tabs>
        <w:jc w:val="both"/>
        <w:rPr>
          <w:rFonts w:ascii="Times New Roman" w:hAnsi="Times New Roman" w:eastAsia="Calibri" w:cs="Times New Roman"/>
          <w:sz w:val="24"/>
          <w:szCs w:val="24"/>
        </w:rPr>
      </w:pPr>
    </w:p>
    <w:p>
      <w:pPr>
        <w:spacing w:after="0" w:line="240" w:lineRule="auto"/>
        <w:contextualSpacing/>
        <w:jc w:val="center"/>
        <w:rPr>
          <w:rFonts w:ascii="Times New Roman" w:hAnsi="Times New Roman" w:cs="Times New Roman"/>
          <w:sz w:val="24"/>
          <w:szCs w:val="24"/>
        </w:rPr>
      </w:pPr>
      <w:r>
        <w:rPr>
          <w:rFonts w:hint="default" w:ascii="Times New Roman" w:hAnsi="Times New Roman" w:cs="Times New Roman"/>
          <w:b/>
          <w:sz w:val="24"/>
          <w:szCs w:val="24"/>
          <w:lang w:val="ru-RU"/>
        </w:rPr>
        <w:t>12</w:t>
      </w:r>
      <w:r>
        <w:rPr>
          <w:rFonts w:ascii="Times New Roman" w:hAnsi="Times New Roman" w:cs="Times New Roman"/>
          <w:b/>
          <w:sz w:val="24"/>
          <w:szCs w:val="24"/>
        </w:rPr>
        <w:t xml:space="preserve">. Условия реализации </w:t>
      </w:r>
      <w:r>
        <w:rPr>
          <w:rFonts w:ascii="Times New Roman" w:hAnsi="Times New Roman" w:eastAsia="Times New Roman" w:cs="Times New Roman"/>
          <w:b/>
          <w:sz w:val="24"/>
          <w:szCs w:val="24"/>
          <w:lang w:eastAsia="ru-RU"/>
        </w:rPr>
        <w:t>дополнительной образовательной программы спортивной подготовки</w:t>
      </w:r>
    </w:p>
    <w:p>
      <w:pPr>
        <w:spacing w:after="0" w:line="240" w:lineRule="auto"/>
        <w:contextualSpacing/>
        <w:jc w:val="both"/>
        <w:rPr>
          <w:rFonts w:ascii="Times New Roman" w:hAnsi="Times New Roman" w:eastAsia="Times New Roman" w:cs="Times New Roman"/>
          <w:bCs/>
          <w:sz w:val="24"/>
          <w:szCs w:val="24"/>
          <w:highlight w:val="white"/>
          <w:lang w:eastAsia="ru-RU"/>
        </w:rPr>
      </w:pPr>
    </w:p>
    <w:p>
      <w:pPr>
        <w:pStyle w:val="41"/>
        <w:numPr>
          <w:ilvl w:val="0"/>
          <w:numId w:val="4"/>
        </w:numPr>
        <w:tabs>
          <w:tab w:val="left" w:pos="142"/>
          <w:tab w:val="left" w:pos="1276"/>
        </w:tabs>
        <w:spacing w:after="0" w:line="240" w:lineRule="auto"/>
        <w:ind w:left="251" w:leftChars="0" w:firstLine="709" w:firstLineChars="0"/>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 реализации Программы.</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наличие тренировочного спортивного зала;</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наличие раздевалок, душевых;</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оборудованием и спортивным инвентарем, необходимыми для прохождения спортивной подготовки;</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спортивной экипировкой;</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обучающихся проездом к месту проведения спортивных мероприятий и обратно;</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обучающихся питанием и проживанием в период проведения спортивных мероприятий;</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медицинское обеспечение обучающихся, в  том числе организацию систематического медицинского контроля.</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1"/>
        <w:numPr>
          <w:ilvl w:val="0"/>
          <w:numId w:val="5"/>
        </w:numPr>
        <w:tabs>
          <w:tab w:val="left" w:pos="0"/>
          <w:tab w:val="left" w:pos="709"/>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Обеспечение оборудованием и спортивным инвентарем, необходимыми для прохождения спортивной подготовки</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954"/>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 п/п</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Ковер борцовский (12х12 м)</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Весы до 200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Гантели массивные (от 0,5 до 5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Гири  спортивные (16, 24 и 32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Гонг боксерский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Доска информационная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Зеркало (0,6х2 м)</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Игла для накачивания спортивных мячей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Кушетка массажная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Лонжа ручная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Манекены тренировочные для борьбы</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набивной (медицинбол) (от 3 до 12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футбольный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Насос универсальный (для накачивания спортивных мячей)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Скакалка гимнастическкая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Стеллаж для хранения гантелей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Табло информационное световое электронное</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Урна-плевательница</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Штанга тяжелоатлетическая тренировочная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Эспандер плечевой резиновый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06" w:type="dxa"/>
            <w:gridSpan w:val="4"/>
          </w:tcPr>
          <w:p>
            <w:pPr>
              <w:pStyle w:val="44"/>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содержащих в своем наименовании слово «панкретион»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Груша боксерская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Лапы боксерские</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Лапы-ракетки</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Манекен с меняющимся центром тяжести</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Мешок боксерский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Подушка настенная боксерская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Тренажер «сухая гребля»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Тренажер универсальный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bl>
    <w:p>
      <w:pPr>
        <w:pStyle w:val="41"/>
        <w:tabs>
          <w:tab w:val="left" w:pos="0"/>
          <w:tab w:val="left" w:pos="709"/>
        </w:tabs>
        <w:spacing w:after="0" w:line="240" w:lineRule="auto"/>
        <w:ind w:left="0"/>
        <w:jc w:val="both"/>
        <w:rPr>
          <w:rFonts w:ascii="Times New Roman" w:hAnsi="Times New Roman" w:cs="Times New Roman"/>
          <w:sz w:val="24"/>
          <w:szCs w:val="24"/>
        </w:rPr>
      </w:pP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sectPr>
          <w:headerReference r:id="rId5" w:type="default"/>
          <w:footerReference r:id="rId6" w:type="default"/>
          <w:pgSz w:w="11906" w:h="16838"/>
          <w:pgMar w:top="1134" w:right="567" w:bottom="1134" w:left="1134" w:header="709" w:footer="709" w:gutter="0"/>
          <w:pgNumType w:start="2"/>
          <w:cols w:space="720" w:num="1"/>
          <w:formProt w:val="0"/>
          <w:docGrid w:linePitch="299" w:charSpace="4096"/>
        </w:sectPr>
      </w:pPr>
    </w:p>
    <w:tbl>
      <w:tblPr>
        <w:tblStyle w:val="22"/>
        <w:tblpPr w:leftFromText="180" w:rightFromText="180" w:vertAnchor="page" w:horzAnchor="margin" w:tblpY="201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3566"/>
        <w:gridCol w:w="1418"/>
        <w:gridCol w:w="2126"/>
        <w:gridCol w:w="709"/>
        <w:gridCol w:w="1275"/>
        <w:gridCol w:w="1276"/>
        <w:gridCol w:w="141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53"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3566"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6"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Расчетная единица</w:t>
            </w:r>
          </w:p>
        </w:tc>
        <w:tc>
          <w:tcPr>
            <w:tcW w:w="7371" w:type="dxa"/>
            <w:gridSpan w:val="6"/>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3"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356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418"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212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984"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694"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693"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653"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356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418"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212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709"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75"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276"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418"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559"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34"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6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Борцовки (обувь)</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6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Костюм ветрозащитный</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Костюм разминочный</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Костюм для зала</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Кроссовки легкоатлетические</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Наколенники (фиксаторы коленных суставов)</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Налокотники (фиксаторы локтевых суставов)</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Трико борцовское</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numPr>
          <w:ilvl w:val="0"/>
          <w:numId w:val="5"/>
        </w:numPr>
        <w:tabs>
          <w:tab w:val="left" w:pos="0"/>
          <w:tab w:val="left" w:pos="709"/>
        </w:tabs>
        <w:spacing w:after="0" w:line="240" w:lineRule="auto"/>
        <w:ind w:left="0" w:leftChars="0"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Обеспечение спортивной экипировкой</w:t>
      </w:r>
    </w:p>
    <w:p>
      <w:pPr>
        <w:pStyle w:val="41"/>
        <w:tabs>
          <w:tab w:val="left" w:pos="142"/>
          <w:tab w:val="left" w:pos="1276"/>
        </w:tabs>
        <w:spacing w:after="0" w:line="240" w:lineRule="auto"/>
        <w:ind w:left="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w:t>
      </w:r>
      <w:r>
        <w:rPr>
          <w:rFonts w:hint="default" w:ascii="Times New Roman" w:hAnsi="Times New Roman" w:cs="Times New Roman"/>
          <w:b/>
          <w:bCs/>
          <w:sz w:val="24"/>
          <w:szCs w:val="24"/>
          <w:lang w:val="ru-RU"/>
        </w:rPr>
        <w:t xml:space="preserve"> </w:t>
      </w: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sectPr>
          <w:pgSz w:w="16838" w:h="11906" w:orient="landscape"/>
          <w:pgMar w:top="1134" w:right="1134" w:bottom="567" w:left="1134" w:header="709" w:footer="709" w:gutter="0"/>
          <w:pgNumType w:start="2"/>
          <w:cols w:space="720" w:num="1"/>
          <w:formProt w:val="0"/>
          <w:docGrid w:linePitch="299" w:charSpace="4096"/>
        </w:sectPr>
      </w:pPr>
    </w:p>
    <w:p>
      <w:pPr>
        <w:pStyle w:val="41"/>
        <w:numPr>
          <w:ilvl w:val="0"/>
          <w:numId w:val="0"/>
        </w:numPr>
        <w:tabs>
          <w:tab w:val="left" w:pos="1276"/>
          <w:tab w:val="left" w:pos="1418"/>
        </w:tabs>
        <w:spacing w:after="0" w:line="240" w:lineRule="auto"/>
        <w:ind w:leftChars="0"/>
        <w:jc w:val="both"/>
        <w:rPr>
          <w:rFonts w:ascii="Times New Roman" w:hAnsi="Times New Roman" w:eastAsia="Times New Roman" w:cs="Times New Roman"/>
          <w:b/>
          <w:bCs w:val="0"/>
          <w:sz w:val="24"/>
          <w:szCs w:val="24"/>
          <w:highlight w:val="white"/>
          <w:lang w:eastAsia="ru-RU"/>
        </w:rPr>
      </w:pPr>
      <w:r>
        <w:rPr>
          <w:rFonts w:hint="default" w:ascii="Times New Roman" w:hAnsi="Times New Roman" w:eastAsia="Times New Roman" w:cs="Times New Roman"/>
          <w:b/>
          <w:bCs w:val="0"/>
          <w:sz w:val="24"/>
          <w:szCs w:val="24"/>
          <w:shd w:val="clear" w:color="auto" w:fill="FFFFFF"/>
          <w:lang w:val="en-US" w:eastAsia="ru-RU"/>
        </w:rPr>
        <w:t xml:space="preserve">                                                                           15.  </w:t>
      </w:r>
      <w:r>
        <w:rPr>
          <w:rFonts w:ascii="Times New Roman" w:hAnsi="Times New Roman" w:eastAsia="Times New Roman" w:cs="Times New Roman"/>
          <w:b/>
          <w:bCs w:val="0"/>
          <w:sz w:val="24"/>
          <w:szCs w:val="24"/>
          <w:shd w:val="clear" w:color="auto" w:fill="FFFFFF"/>
          <w:lang w:eastAsia="ru-RU"/>
        </w:rPr>
        <w:t>Кадровые условия реализации Программы.</w:t>
      </w:r>
    </w:p>
    <w:p>
      <w:pPr>
        <w:tabs>
          <w:tab w:val="left" w:pos="4560"/>
        </w:tabs>
        <w:spacing w:after="120" w:line="240" w:lineRule="auto"/>
        <w:ind w:firstLine="4902" w:firstLineChars="1750"/>
        <w:rPr>
          <w:rFonts w:hint="default" w:ascii="Times New Roman" w:hAnsi="Times New Roman"/>
          <w:b/>
          <w:sz w:val="24"/>
          <w:szCs w:val="24"/>
          <w:lang w:val="ru-RU"/>
        </w:rPr>
      </w:pPr>
      <w:r>
        <w:rPr>
          <w:rFonts w:hint="default" w:ascii="Times New Roman" w:hAnsi="Times New Roman"/>
          <w:b/>
          <w:sz w:val="28"/>
          <w:szCs w:val="28"/>
          <w:lang w:val="ru-RU"/>
        </w:rPr>
        <w:t xml:space="preserve">         </w:t>
      </w:r>
      <w:r>
        <w:rPr>
          <w:rFonts w:hint="default" w:ascii="Times New Roman" w:hAnsi="Times New Roman" w:cs="Times New Roman"/>
          <w:b/>
          <w:bCs/>
          <w:sz w:val="24"/>
          <w:szCs w:val="24"/>
          <w:lang w:val="ru-RU"/>
        </w:rPr>
        <w:t>ГБУ ДО «РЦ СШ» филиал №3</w:t>
      </w:r>
    </w:p>
    <w:tbl>
      <w:tblPr>
        <w:tblStyle w:val="22"/>
        <w:tblW w:w="1502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1417"/>
        <w:gridCol w:w="1418"/>
        <w:gridCol w:w="1276"/>
        <w:gridCol w:w="1985"/>
        <w:gridCol w:w="1418"/>
        <w:gridCol w:w="1419"/>
        <w:gridCol w:w="993"/>
        <w:gridCol w:w="12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Должность (вид спорта тренера</w:t>
            </w:r>
            <w:r>
              <w:rPr>
                <w:rFonts w:hint="default" w:ascii="Times New Roman" w:hAnsi="Times New Roman"/>
                <w:sz w:val="20"/>
                <w:szCs w:val="20"/>
                <w:lang w:val="ru-RU"/>
              </w:rPr>
              <w:t xml:space="preserve"> преподавателя </w:t>
            </w:r>
            <w:r>
              <w:rPr>
                <w:rFonts w:ascii="Times New Roman" w:hAnsi="Times New Roman"/>
                <w:sz w:val="20"/>
                <w:szCs w:val="20"/>
              </w:rPr>
              <w:t>,кол-во часов)</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 xml:space="preserve">Штат или </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Исраилов Умар Зелемханович +</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директор тренер-</w:t>
            </w:r>
            <w:r>
              <w:rPr>
                <w:color w:val="000000"/>
                <w:lang w:val="ru-RU"/>
              </w:rPr>
              <w:t>преподаватель</w:t>
            </w:r>
            <w:r>
              <w:rPr>
                <w:rFonts w:hint="default"/>
                <w:color w:val="000000"/>
                <w:lang w:val="ru-RU"/>
              </w:rPr>
              <w:t xml:space="preserve"> </w:t>
            </w:r>
            <w:r>
              <w:rPr>
                <w:color w:val="000000"/>
              </w:rPr>
              <w:t xml:space="preserve">дзюдо </w:t>
            </w:r>
            <w:r>
              <w:rPr>
                <w:rFonts w:hint="default"/>
                <w:color w:val="000000"/>
                <w:lang w:val="ru-RU"/>
              </w:rPr>
              <w:t xml:space="preserve">9 </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18.01.1982</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,учитель физкультуры</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Пр.№04-к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01.04.2013г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Дудаев Абдул Ширваниевич+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w:t>
            </w:r>
            <w:r>
              <w:rPr>
                <w:color w:val="000000"/>
                <w:lang w:val="ru-RU"/>
              </w:rPr>
              <w:t>р</w:t>
            </w:r>
            <w:r>
              <w:rPr>
                <w:rFonts w:hint="default"/>
                <w:color w:val="000000"/>
                <w:lang w:val="ru-RU"/>
              </w:rPr>
              <w:t>-</w:t>
            </w:r>
            <w:r>
              <w:rPr>
                <w:color w:val="000000"/>
                <w:lang w:val="ru-RU"/>
              </w:rPr>
              <w:t>преподаватель</w:t>
            </w:r>
            <w:r>
              <w:rPr>
                <w:rFonts w:hint="default"/>
                <w:color w:val="000000"/>
                <w:lang w:val="ru-RU"/>
              </w:rPr>
              <w:t xml:space="preserve"> </w:t>
            </w:r>
            <w:r>
              <w:rPr>
                <w:color w:val="000000"/>
              </w:rPr>
              <w:t xml:space="preserve">кикбоксинг  </w:t>
            </w:r>
            <w:r>
              <w:rPr>
                <w:rFonts w:hint="default"/>
                <w:color w:val="000000"/>
                <w:lang w:val="ru-RU"/>
              </w:rPr>
              <w:t>9</w:t>
            </w:r>
            <w:r>
              <w:rPr>
                <w:color w:val="000000"/>
              </w:rPr>
              <w:t xml:space="preserve"> 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14.08.1993</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Ср.спец.учитель физической культуры</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520ч. 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Пр.№24 от 01.06.2013г.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Барахоев Рустам Исаевич+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ind w:left="110" w:hanging="110" w:hangingChars="50"/>
              <w:rPr>
                <w:color w:val="000000"/>
              </w:rPr>
            </w:pPr>
            <w:r>
              <w:rPr>
                <w:color w:val="000000"/>
              </w:rPr>
              <w:t>Тренер</w:t>
            </w:r>
            <w:r>
              <w:rPr>
                <w:rFonts w:hint="default"/>
                <w:color w:val="000000"/>
                <w:lang w:val="ru-RU"/>
              </w:rPr>
              <w:t>-</w:t>
            </w:r>
            <w:r>
              <w:rPr>
                <w:color w:val="000000"/>
                <w:lang w:val="ru-RU"/>
              </w:rPr>
              <w:t>преподаватель</w:t>
            </w:r>
            <w:r>
              <w:rPr>
                <w:rFonts w:hint="default"/>
                <w:color w:val="000000"/>
                <w:lang w:val="ru-RU"/>
              </w:rPr>
              <w:t xml:space="preserve"> </w:t>
            </w:r>
            <w:r>
              <w:rPr>
                <w:color w:val="000000"/>
              </w:rPr>
              <w:t xml:space="preserve">футбол  </w:t>
            </w:r>
            <w:r>
              <w:rPr>
                <w:rFonts w:hint="default"/>
                <w:color w:val="000000"/>
                <w:lang w:val="ru-RU"/>
              </w:rPr>
              <w:t>27</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24.07.1979</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среднее</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Пр.№13 от 03.04.2013г.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Шарипов Адам Вахаевич+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грэпплинг  </w:t>
            </w:r>
            <w:r>
              <w:rPr>
                <w:rFonts w:hint="default"/>
                <w:color w:val="000000"/>
                <w:lang w:val="ru-RU"/>
              </w:rPr>
              <w:t>27</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13.12.1980</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Высшее,товаровед</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252ч.2017г.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01.08.2016г.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Гайрбеков Зелимхан Саид-Ахмедович+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бокс  </w:t>
            </w:r>
            <w:r>
              <w:rPr>
                <w:rFonts w:hint="default"/>
                <w:color w:val="000000"/>
                <w:lang w:val="ru-RU"/>
              </w:rPr>
              <w:t>27</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07.01.1987</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Высшее,Юрист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Пр.№26-к</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от 29.10.2021г.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Адамов Заурбек Саламбекович+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27</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24.08.1996</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,юрист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252ч.2019г.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Пр.№09-к от 01.03.2017г.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Амхадов Юсуп Магаматович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rFonts w:hint="default"/>
                <w:color w:val="000000"/>
                <w:lang w:val="ru-RU"/>
              </w:rPr>
              <w:t>-</w:t>
            </w:r>
            <w:r>
              <w:rPr>
                <w:color w:val="000000"/>
                <w:lang w:val="ru-RU"/>
              </w:rPr>
              <w:t>преподаватель</w:t>
            </w:r>
            <w:r>
              <w:rPr>
                <w:rFonts w:hint="default"/>
                <w:color w:val="000000"/>
                <w:lang w:val="ru-RU"/>
              </w:rPr>
              <w:t xml:space="preserve"> </w:t>
            </w:r>
            <w:r>
              <w:rPr>
                <w:color w:val="000000"/>
              </w:rPr>
              <w:t>греко</w:t>
            </w:r>
            <w:r>
              <w:rPr>
                <w:rFonts w:hint="default"/>
                <w:color w:val="000000"/>
                <w:lang w:val="ru-RU"/>
              </w:rPr>
              <w:t>-</w:t>
            </w:r>
            <w:r>
              <w:rPr>
                <w:color w:val="000000"/>
              </w:rPr>
              <w:t xml:space="preserve">римская борьба  </w:t>
            </w:r>
            <w:r>
              <w:rPr>
                <w:rFonts w:hint="default"/>
                <w:color w:val="000000"/>
                <w:lang w:val="ru-RU"/>
              </w:rPr>
              <w:t xml:space="preserve">9 </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09.03.1992</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Высшее,учитель физкультуры и спорта</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Пр.№08-к от 01.03.2017г.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Эльдербиев Руслан Авалуевич+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18</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16.08.1988</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ЧГПИ,Высшее,педагог по физической культуре и спорт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Пр.№11-к от 03.04.2013г.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Чапаев Руслан Вахаевич+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самбо </w:t>
            </w:r>
            <w:r>
              <w:rPr>
                <w:rFonts w:hint="default"/>
                <w:color w:val="000000"/>
                <w:lang w:val="ru-RU"/>
              </w:rPr>
              <w:t>27</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01.01.1981</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ЧГПИ,Высшее,педагог по физической культуре и спорту</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color w:val="000000"/>
              </w:rPr>
              <w:t> Пр.№01-к от 11.01.2014г.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21</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МСМК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Кахарманов Руслан Ималгалиевич+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rFonts w:hint="default"/>
                <w:color w:val="000000"/>
                <w:lang w:val="ru-RU"/>
              </w:rPr>
              <w:t xml:space="preserve">-преподаватель </w:t>
            </w:r>
            <w:r>
              <w:rPr>
                <w:color w:val="000000"/>
              </w:rPr>
              <w:t xml:space="preserve">дзюдо </w:t>
            </w:r>
            <w:r>
              <w:rPr>
                <w:rFonts w:hint="default"/>
                <w:color w:val="000000"/>
                <w:lang w:val="ru-RU"/>
              </w:rPr>
              <w:t>9</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26.11.1982</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Высшее,учитель физкультуры и спорта</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Пр.№02-к от 03.04.2013г.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Дубаева Лиана Виситовна+</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волейбол  </w:t>
            </w:r>
            <w:r>
              <w:rPr>
                <w:rFonts w:hint="default"/>
                <w:color w:val="000000"/>
                <w:lang w:val="ru-RU"/>
              </w:rPr>
              <w:t xml:space="preserve">18 </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18.06.1993</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xml:space="preserve">Высшее,юрист </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Пр.11-к от 1.05.2022г.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Альбукаев Беслан Абиевич+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9</w:t>
            </w:r>
            <w:r>
              <w:rPr>
                <w:color w:val="000000"/>
              </w:rPr>
              <w:t xml:space="preserve"> 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07.10.1966</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Высшее,педагог по физической культуре</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Пр.№05-к от 03.04.013г.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36</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ЗТ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Солсаев Хамзат Хамидович+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дзюдо </w:t>
            </w:r>
            <w:r>
              <w:rPr>
                <w:rFonts w:hint="default"/>
                <w:color w:val="000000"/>
                <w:lang w:val="ru-RU"/>
              </w:rPr>
              <w:t>9</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12.09.1992</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Академия им.Маймонида,программист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03-к от 01.02.2016г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Чапаев Ваха Хасанович+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дзюдо  </w:t>
            </w:r>
            <w:r>
              <w:rPr>
                <w:rFonts w:hint="default"/>
                <w:color w:val="000000"/>
                <w:lang w:val="ru-RU"/>
              </w:rPr>
              <w:t>27</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05.12.1952</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высшее,учитель физкультуры и спорта</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Пр.№04  от 02.02.2022г.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48</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ЗТ РСФСР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rPr>
                <w:color w:val="auto"/>
              </w:rPr>
            </w:pPr>
            <w:r>
              <w:rPr>
                <w:color w:val="auto"/>
              </w:rPr>
              <w:t>Исраилов Хамзат Зелемханович+</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бокс  </w:t>
            </w:r>
            <w:r>
              <w:rPr>
                <w:rFonts w:hint="default"/>
                <w:color w:val="000000"/>
                <w:lang w:val="ru-RU"/>
              </w:rPr>
              <w:t xml:space="preserve">9 </w:t>
            </w:r>
            <w:r>
              <w:rPr>
                <w:color w:val="000000"/>
              </w:rPr>
              <w:t>ч</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rPr>
              <w:t>Совмест.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06.07.1983</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rPr>
              <w:t>Высшее,Бакалавр  в системе дополнительного образования детей</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color w:val="000000"/>
              </w:rPr>
            </w:pPr>
            <w:r>
              <w:rPr>
                <w:color w:val="000000"/>
              </w:rPr>
              <w:t>252ч.2019г.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Пр.№21-к от 01.08.2014г.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Джанаралиев Зевауди  Лемаевич+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футбол  </w:t>
            </w:r>
            <w:r>
              <w:rPr>
                <w:rFonts w:hint="default"/>
                <w:color w:val="000000"/>
                <w:lang w:val="ru-RU"/>
              </w:rPr>
              <w:t>18</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17.07.1962</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xml:space="preserve">Высшее,учитель физкультуры </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Пр.№17-к от 14.07.2014г.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26</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Ибрагимов Султан  Лемаевич+</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тренер-</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27</w:t>
            </w:r>
            <w:r>
              <w:rPr>
                <w:color w:val="000000"/>
              </w:rPr>
              <w:t>ч.</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09.12.1971</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учитель физкультуры и спорта</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01.10.2018г.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Назирова Малика Ярагиевна+</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зам.дир.по СР</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18.07.1965</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Высшее,филолог</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520ч.2019г.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Пр.№01-к от 09.01.2020г.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39</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Ахмадова Милена Аслановна+</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инструктор-методист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28.09.1999</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Ср/спец.,юрист</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260ч.2022г.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Пр.№7-к от 28.02.2022г.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9мес.</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Исраилова Яхита Зелемхановна+</w:t>
            </w:r>
          </w:p>
        </w:tc>
        <w:tc>
          <w:tcPr>
            <w:tcW w:w="141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техничка</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18.12.1980</w:t>
            </w:r>
          </w:p>
        </w:tc>
        <w:tc>
          <w:tcPr>
            <w:tcW w:w="198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среднее</w:t>
            </w:r>
          </w:p>
        </w:tc>
        <w:tc>
          <w:tcPr>
            <w:tcW w:w="1418"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Пр.№21-к от 21.08.2021г.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Якубов Магомед Висраилович+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ascii="Times New Roman" w:hAnsi="Times New Roman"/>
                <w:sz w:val="20"/>
                <w:szCs w:val="20"/>
                <w:lang w:val="ru-RU"/>
              </w:rPr>
              <w:t>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вольная борьба  </w:t>
            </w:r>
            <w:r>
              <w:rPr>
                <w:rFonts w:hint="default" w:ascii="Times New Roman" w:hAnsi="Times New Roman"/>
                <w:sz w:val="20"/>
                <w:szCs w:val="20"/>
                <w:lang w:val="ru-RU"/>
              </w:rPr>
              <w:t>9</w:t>
            </w:r>
            <w:r>
              <w:rPr>
                <w:rFonts w:ascii="Times New Roman" w:hAnsi="Times New Roman"/>
                <w:sz w:val="20"/>
                <w:szCs w:val="20"/>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04.12.1991</w:t>
            </w:r>
          </w:p>
        </w:tc>
        <w:tc>
          <w:tcPr>
            <w:tcW w:w="19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Высшее,педагог по физической культуре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520 ч.2019г.</w:t>
            </w: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Пр.№17-к от 01.12.2020г.</w:t>
            </w:r>
          </w:p>
          <w:p>
            <w:pPr>
              <w:tabs>
                <w:tab w:val="left" w:pos="4560"/>
              </w:tabs>
              <w:spacing w:after="0" w:line="240" w:lineRule="auto"/>
              <w:rPr>
                <w:rFonts w:ascii="Times New Roman" w:hAnsi="Times New Roman"/>
                <w:sz w:val="20"/>
                <w:szCs w:val="20"/>
              </w:rPr>
            </w:pP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Алиев Андарбек Павлович+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ascii="Times New Roman" w:hAnsi="Times New Roman"/>
                <w:sz w:val="20"/>
                <w:szCs w:val="20"/>
                <w:lang w:val="ru-RU"/>
              </w:rPr>
              <w:t>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тхэквондо  </w:t>
            </w:r>
            <w:r>
              <w:rPr>
                <w:rFonts w:hint="default" w:ascii="Times New Roman" w:hAnsi="Times New Roman"/>
                <w:sz w:val="20"/>
                <w:szCs w:val="20"/>
                <w:lang w:val="ru-RU"/>
              </w:rPr>
              <w:t>18</w:t>
            </w:r>
            <w:r>
              <w:rPr>
                <w:rFonts w:ascii="Times New Roman" w:hAnsi="Times New Roman"/>
                <w:sz w:val="20"/>
                <w:szCs w:val="20"/>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21.01.1982</w:t>
            </w:r>
          </w:p>
        </w:tc>
        <w:tc>
          <w:tcPr>
            <w:tcW w:w="19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высшее,педагог по физической культуре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Пр.№12-к от 11.06.2021г.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Хасбеков Мовсар Резванович+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ascii="Times New Roman" w:hAnsi="Times New Roman"/>
                <w:sz w:val="20"/>
                <w:szCs w:val="20"/>
                <w:lang w:val="ru-RU"/>
              </w:rPr>
              <w:t>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дзюдо </w:t>
            </w:r>
            <w:r>
              <w:rPr>
                <w:rFonts w:hint="default" w:ascii="Times New Roman" w:hAnsi="Times New Roman"/>
                <w:sz w:val="20"/>
                <w:szCs w:val="20"/>
                <w:lang w:val="ru-RU"/>
              </w:rPr>
              <w:t>27</w:t>
            </w:r>
            <w:r>
              <w:rPr>
                <w:rFonts w:ascii="Times New Roman" w:hAnsi="Times New Roman"/>
                <w:sz w:val="20"/>
                <w:szCs w:val="20"/>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30.10.1998</w:t>
            </w:r>
          </w:p>
        </w:tc>
        <w:tc>
          <w:tcPr>
            <w:tcW w:w="19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ср/спец.,технолог</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Пр.№09-к от 01.06.2020.</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Салиев Магомед Маазович+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ascii="Times New Roman" w:hAnsi="Times New Roman"/>
                <w:sz w:val="20"/>
                <w:szCs w:val="20"/>
                <w:lang w:val="ru-RU"/>
              </w:rPr>
              <w:t>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рукопашный бой  </w:t>
            </w:r>
            <w:r>
              <w:rPr>
                <w:rFonts w:hint="default" w:ascii="Times New Roman" w:hAnsi="Times New Roman"/>
                <w:sz w:val="20"/>
                <w:szCs w:val="20"/>
                <w:lang w:val="ru-RU"/>
              </w:rPr>
              <w:t>18</w:t>
            </w:r>
            <w:r>
              <w:rPr>
                <w:rFonts w:ascii="Times New Roman" w:hAnsi="Times New Roman"/>
                <w:sz w:val="20"/>
                <w:szCs w:val="20"/>
              </w:rPr>
              <w:t xml:space="preserve">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16.10.1995</w:t>
            </w:r>
          </w:p>
        </w:tc>
        <w:tc>
          <w:tcPr>
            <w:tcW w:w="19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бакалавр,педагогическое образование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Пр.№25-к от 28.10.2021г.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Макмурзаев Адам Шамсудинович+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ascii="Times New Roman" w:hAnsi="Times New Roman"/>
                <w:sz w:val="20"/>
                <w:szCs w:val="20"/>
                <w:lang w:val="ru-RU"/>
              </w:rPr>
              <w:t>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волейбол  </w:t>
            </w:r>
            <w:r>
              <w:rPr>
                <w:rFonts w:hint="default" w:ascii="Times New Roman" w:hAnsi="Times New Roman"/>
                <w:sz w:val="20"/>
                <w:szCs w:val="20"/>
                <w:lang w:val="ru-RU"/>
              </w:rPr>
              <w:t>18</w:t>
            </w:r>
            <w:r>
              <w:rPr>
                <w:rFonts w:ascii="Times New Roman" w:hAnsi="Times New Roman"/>
                <w:sz w:val="20"/>
                <w:szCs w:val="20"/>
              </w:rPr>
              <w:t xml:space="preserve">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20.06.1988</w:t>
            </w:r>
          </w:p>
        </w:tc>
        <w:tc>
          <w:tcPr>
            <w:tcW w:w="19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2-к от 31.08.2022г.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7"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41"/>
              <w:numPr>
                <w:ilvl w:val="0"/>
                <w:numId w:val="6"/>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Жабраилов Магомед Хусенович+</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color w:val="000000"/>
              </w:rPr>
              <w:t>-</w:t>
            </w:r>
            <w:r>
              <w:rPr>
                <w:color w:val="000000"/>
                <w:lang w:val="ru-RU"/>
              </w:rPr>
              <w:t>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9</w:t>
            </w:r>
            <w:r>
              <w:rPr>
                <w:rFonts w:ascii="Times New Roman" w:hAnsi="Times New Roman"/>
                <w:sz w:val="20"/>
                <w:szCs w:val="20"/>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10.07.2002</w:t>
            </w:r>
          </w:p>
        </w:tc>
        <w:tc>
          <w:tcPr>
            <w:tcW w:w="19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Ср.спец.,учитель физической культуры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16-к от 29.07.2022г.</w:t>
            </w:r>
          </w:p>
        </w:tc>
        <w:tc>
          <w:tcPr>
            <w:tcW w:w="99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2мес.</w:t>
            </w:r>
          </w:p>
        </w:tc>
        <w:tc>
          <w:tcPr>
            <w:tcW w:w="127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bl>
    <w:p>
      <w:pPr>
        <w:tabs>
          <w:tab w:val="left" w:pos="4560"/>
        </w:tabs>
        <w:spacing w:after="120" w:line="240" w:lineRule="auto"/>
        <w:ind w:firstLine="4202" w:firstLineChars="1750"/>
        <w:rPr>
          <w:rFonts w:hint="default" w:ascii="Times New Roman" w:hAnsi="Times New Roman" w:cs="Times New Roman"/>
          <w:b/>
          <w:bCs/>
          <w:sz w:val="24"/>
          <w:szCs w:val="24"/>
          <w:lang w:val="ru-RU"/>
        </w:rPr>
      </w:pPr>
    </w:p>
    <w:p>
      <w:pPr>
        <w:pStyle w:val="44"/>
        <w:spacing w:line="276" w:lineRule="auto"/>
        <w:ind w:firstLine="709"/>
        <w:jc w:val="both"/>
        <w:rPr>
          <w:rFonts w:ascii="Times New Roman" w:hAnsi="Times New Roman" w:eastAsia="Times New Roman" w:cs="Times New Roman"/>
          <w:sz w:val="24"/>
          <w:szCs w:val="24"/>
        </w:rPr>
        <w:sectPr>
          <w:pgSz w:w="16838" w:h="11906" w:orient="landscape"/>
          <w:pgMar w:top="1134" w:right="1184" w:bottom="567" w:left="1134" w:header="709" w:footer="709" w:gutter="0"/>
          <w:pgNumType w:start="2"/>
          <w:cols w:space="0" w:num="1"/>
          <w:formProt w:val="0"/>
          <w:rtlGutter w:val="0"/>
          <w:docGrid w:linePitch="299" w:charSpace="0"/>
        </w:sectPr>
      </w:pPr>
    </w:p>
    <w:p>
      <w:pPr>
        <w:pStyle w:val="44"/>
        <w:spacing w:line="276" w:lineRule="auto"/>
        <w:ind w:firstLine="709"/>
        <w:jc w:val="both"/>
        <w:rPr>
          <w:rFonts w:ascii="Times New Roman" w:hAnsi="Times New Roman" w:eastAsia="Times New Roman" w:cs="Times New Roman"/>
          <w:sz w:val="24"/>
          <w:szCs w:val="24"/>
        </w:rPr>
      </w:pPr>
    </w:p>
    <w:p>
      <w:pPr>
        <w:pStyle w:val="41"/>
        <w:numPr>
          <w:ilvl w:val="0"/>
          <w:numId w:val="0"/>
        </w:numPr>
        <w:tabs>
          <w:tab w:val="left" w:pos="1276"/>
        </w:tabs>
        <w:spacing w:after="0" w:line="240" w:lineRule="auto"/>
        <w:ind w:leftChars="0" w:firstLine="1081" w:firstLineChars="450"/>
        <w:jc w:val="both"/>
        <w:rPr>
          <w:rFonts w:ascii="Times New Roman" w:hAnsi="Times New Roman" w:cs="Times New Roman"/>
          <w:b/>
          <w:bCs/>
          <w:sz w:val="24"/>
          <w:szCs w:val="24"/>
          <w:lang w:eastAsia="ru-RU"/>
        </w:rPr>
      </w:pPr>
      <w:r>
        <w:rPr>
          <w:rFonts w:hint="default" w:ascii="Times New Roman" w:hAnsi="Times New Roman" w:cs="Times New Roman"/>
          <w:b/>
          <w:bCs/>
          <w:sz w:val="24"/>
          <w:szCs w:val="24"/>
          <w:lang w:val="en-US" w:eastAsia="ru-RU"/>
        </w:rPr>
        <w:t>16.</w:t>
      </w:r>
      <w:r>
        <w:rPr>
          <w:rFonts w:ascii="Times New Roman" w:hAnsi="Times New Roman" w:cs="Times New Roman"/>
          <w:b/>
          <w:bCs/>
          <w:sz w:val="24"/>
          <w:szCs w:val="24"/>
          <w:lang w:eastAsia="ru-RU"/>
        </w:rPr>
        <w:t>Информационно-методические условия реализации Программы.</w:t>
      </w:r>
    </w:p>
    <w:p>
      <w:pPr>
        <w:pStyle w:val="41"/>
        <w:numPr>
          <w:ilvl w:val="0"/>
          <w:numId w:val="0"/>
        </w:numPr>
        <w:tabs>
          <w:tab w:val="left" w:pos="1276"/>
        </w:tabs>
        <w:spacing w:after="0" w:line="240" w:lineRule="auto"/>
        <w:ind w:leftChars="0"/>
        <w:jc w:val="both"/>
        <w:rPr>
          <w:rFonts w:ascii="Times New Roman" w:hAnsi="Times New Roman" w:cs="Times New Roman"/>
          <w:b/>
          <w:bCs/>
          <w:sz w:val="24"/>
          <w:szCs w:val="24"/>
          <w:lang w:eastAsia="ru-RU"/>
        </w:rPr>
      </w:pPr>
    </w:p>
    <w:p>
      <w:pPr>
        <w:pStyle w:val="41"/>
        <w:tabs>
          <w:tab w:val="left" w:pos="709"/>
        </w:tabs>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Список литературных источников:</w:t>
      </w:r>
    </w:p>
    <w:p>
      <w:pPr>
        <w:rPr>
          <w:rFonts w:ascii="Times New Roman" w:hAnsi="Times New Roman" w:cs="Times New Roman"/>
          <w:sz w:val="24"/>
          <w:szCs w:val="24"/>
        </w:rPr>
      </w:pPr>
      <w:r>
        <w:rPr>
          <w:rFonts w:ascii="Times New Roman" w:hAnsi="Times New Roman" w:cs="Times New Roman"/>
          <w:sz w:val="24"/>
          <w:szCs w:val="24"/>
        </w:rPr>
        <w:t>Агашин Ф.К. Биомеханика ударных движений – М.: ФиС. 1977</w:t>
      </w:r>
    </w:p>
    <w:p>
      <w:pPr>
        <w:jc w:val="both"/>
        <w:rPr>
          <w:rFonts w:ascii="Times New Roman" w:hAnsi="Times New Roman" w:cs="Times New Roman"/>
          <w:sz w:val="24"/>
          <w:szCs w:val="24"/>
        </w:rPr>
      </w:pPr>
      <w:r>
        <w:rPr>
          <w:rFonts w:ascii="Times New Roman" w:hAnsi="Times New Roman" w:cs="Times New Roman"/>
          <w:sz w:val="24"/>
          <w:szCs w:val="24"/>
        </w:rPr>
        <w:t>Годик М.А. Контроль тренировочных и соревновательных нагрузок – М.: ФиС, 1980</w:t>
      </w:r>
    </w:p>
    <w:p>
      <w:pPr>
        <w:jc w:val="both"/>
        <w:rPr>
          <w:rFonts w:ascii="Times New Roman" w:hAnsi="Times New Roman" w:cs="Times New Roman"/>
          <w:sz w:val="24"/>
          <w:szCs w:val="24"/>
        </w:rPr>
      </w:pPr>
      <w:r>
        <w:rPr>
          <w:rFonts w:ascii="Times New Roman" w:hAnsi="Times New Roman" w:cs="Times New Roman"/>
          <w:sz w:val="24"/>
          <w:szCs w:val="24"/>
        </w:rPr>
        <w:t>Готовцев П.И., Дубровский В.И. Самоконтроль при занятиях физической культурой – М.: ФиС, 1984</w:t>
      </w:r>
    </w:p>
    <w:p>
      <w:pPr>
        <w:jc w:val="both"/>
        <w:rPr>
          <w:rFonts w:ascii="Times New Roman" w:hAnsi="Times New Roman" w:cs="Times New Roman"/>
          <w:sz w:val="24"/>
          <w:szCs w:val="24"/>
        </w:rPr>
      </w:pPr>
      <w:r>
        <w:rPr>
          <w:rFonts w:ascii="Times New Roman" w:hAnsi="Times New Roman" w:cs="Times New Roman"/>
          <w:sz w:val="24"/>
          <w:szCs w:val="24"/>
        </w:rPr>
        <w:t>Гуревич И.А. Круговая тренировка при развитии физических качеств. – Минск: Высшая школа, 1986</w:t>
      </w:r>
    </w:p>
    <w:p>
      <w:pPr>
        <w:jc w:val="both"/>
        <w:rPr>
          <w:rFonts w:ascii="Times New Roman" w:hAnsi="Times New Roman" w:cs="Times New Roman"/>
          <w:sz w:val="24"/>
          <w:szCs w:val="24"/>
        </w:rPr>
      </w:pPr>
      <w:r>
        <w:rPr>
          <w:rFonts w:ascii="Times New Roman" w:hAnsi="Times New Roman" w:cs="Times New Roman"/>
          <w:sz w:val="24"/>
          <w:szCs w:val="24"/>
        </w:rPr>
        <w:t>Дьячков В.М. Совершенствование технического мастерства спортсменов. – М.: ФиС, 1972</w:t>
      </w:r>
    </w:p>
    <w:p>
      <w:pPr>
        <w:jc w:val="both"/>
        <w:rPr>
          <w:rFonts w:ascii="Times New Roman" w:hAnsi="Times New Roman" w:cs="Times New Roman"/>
          <w:sz w:val="24"/>
          <w:szCs w:val="24"/>
        </w:rPr>
      </w:pPr>
      <w:r>
        <w:rPr>
          <w:rFonts w:ascii="Times New Roman" w:hAnsi="Times New Roman" w:cs="Times New Roman"/>
          <w:sz w:val="24"/>
          <w:szCs w:val="24"/>
        </w:rPr>
        <w:t>Матвеев Л.П. Планирование и построение спортивной тренировки – М.: ГЦОЛИФК, 1972</w:t>
      </w:r>
    </w:p>
    <w:p>
      <w:pPr>
        <w:jc w:val="both"/>
        <w:rPr>
          <w:rFonts w:ascii="Times New Roman" w:hAnsi="Times New Roman" w:cs="Times New Roman"/>
          <w:sz w:val="24"/>
          <w:szCs w:val="24"/>
        </w:rPr>
      </w:pPr>
      <w:r>
        <w:rPr>
          <w:rFonts w:ascii="Times New Roman" w:hAnsi="Times New Roman" w:cs="Times New Roman"/>
          <w:sz w:val="24"/>
          <w:szCs w:val="24"/>
        </w:rPr>
        <w:t>Матвеев Л.П. Теория и методика физической культуры. – М.: ФиС, 1991</w:t>
      </w:r>
    </w:p>
    <w:p>
      <w:pPr>
        <w:jc w:val="both"/>
        <w:rPr>
          <w:rFonts w:ascii="Times New Roman" w:hAnsi="Times New Roman" w:cs="Times New Roman"/>
          <w:sz w:val="24"/>
          <w:szCs w:val="24"/>
        </w:rPr>
      </w:pPr>
      <w:r>
        <w:rPr>
          <w:rFonts w:ascii="Times New Roman" w:hAnsi="Times New Roman" w:cs="Times New Roman"/>
          <w:sz w:val="24"/>
          <w:szCs w:val="24"/>
        </w:rPr>
        <w:t>Набатникова М.Я.,  Граевская Н.Д.  Перспективное планирование спортивной тренировки. – М.: ФиС, 1961</w:t>
      </w:r>
    </w:p>
    <w:p>
      <w:pPr>
        <w:jc w:val="both"/>
        <w:rPr>
          <w:rFonts w:ascii="Times New Roman" w:hAnsi="Times New Roman" w:cs="Times New Roman"/>
          <w:sz w:val="24"/>
          <w:szCs w:val="24"/>
        </w:rPr>
      </w:pPr>
      <w:r>
        <w:rPr>
          <w:rFonts w:ascii="Times New Roman" w:hAnsi="Times New Roman" w:cs="Times New Roman"/>
          <w:sz w:val="24"/>
          <w:szCs w:val="24"/>
        </w:rPr>
        <w:t>Озолин Н.Г. Современная система спортивной тренировки – М.: ФиС, 1970</w:t>
      </w:r>
    </w:p>
    <w:p>
      <w:pPr>
        <w:rPr>
          <w:rFonts w:ascii="Times New Roman" w:hAnsi="Times New Roman" w:cs="Times New Roman"/>
          <w:sz w:val="24"/>
          <w:szCs w:val="24"/>
        </w:rPr>
      </w:pPr>
      <w:r>
        <w:rPr>
          <w:rFonts w:ascii="Times New Roman" w:hAnsi="Times New Roman" w:cs="Times New Roman"/>
          <w:sz w:val="24"/>
          <w:szCs w:val="24"/>
        </w:rPr>
        <w:t>Филин В.П. Воспитание физических качеств у юных спортсменов. М.: ФиС 1974</w:t>
      </w:r>
    </w:p>
    <w:p>
      <w:pPr>
        <w:rPr>
          <w:rFonts w:ascii="Times New Roman" w:hAnsi="Times New Roman" w:cs="Times New Roman"/>
          <w:sz w:val="24"/>
          <w:szCs w:val="24"/>
        </w:rPr>
      </w:pPr>
      <w:r>
        <w:rPr>
          <w:rFonts w:ascii="Times New Roman" w:hAnsi="Times New Roman" w:cs="Times New Roman"/>
          <w:sz w:val="24"/>
          <w:szCs w:val="24"/>
        </w:rPr>
        <w:t>Филин В.П. Теория и методика юношеского спорта. Учебное пособие для институтов физической культуры. –М.: Физическая культура и спорт, 1987</w:t>
      </w:r>
    </w:p>
    <w:p>
      <w:pPr>
        <w:rPr>
          <w:rFonts w:ascii="Times New Roman" w:hAnsi="Times New Roman" w:cs="Times New Roman"/>
          <w:sz w:val="24"/>
          <w:szCs w:val="24"/>
        </w:rPr>
      </w:pPr>
      <w:r>
        <w:rPr>
          <w:rFonts w:ascii="Times New Roman" w:hAnsi="Times New Roman" w:cs="Times New Roman"/>
          <w:sz w:val="24"/>
          <w:szCs w:val="24"/>
        </w:rPr>
        <w:t>Хрущев С.В., Круглый М.М. Тренеру о юном спортсмене. – М.: ФиС, 1987.</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Список Интернет-ресурсов:</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1. Министерство спорта Российской Федерации (http://www.minsport.gov.ru)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2. Министерство физической культуры, спорта и молодежной политике Чеченской Республики (http://www.</w:t>
      </w:r>
      <w:r>
        <w:rPr>
          <w:rFonts w:ascii="Times New Roman" w:hAnsi="Times New Roman" w:cs="Times New Roman"/>
          <w:sz w:val="24"/>
          <w:szCs w:val="24"/>
          <w:lang w:val="en-US"/>
        </w:rPr>
        <w:t>mi</w:t>
      </w:r>
      <w:r>
        <w:rPr>
          <w:rFonts w:ascii="Times New Roman" w:hAnsi="Times New Roman" w:cs="Times New Roman"/>
          <w:sz w:val="24"/>
          <w:szCs w:val="24"/>
        </w:rPr>
        <w:t>nspor</w:t>
      </w:r>
      <w:r>
        <w:rPr>
          <w:rFonts w:ascii="Times New Roman" w:hAnsi="Times New Roman" w:cs="Times New Roman"/>
          <w:sz w:val="24"/>
          <w:szCs w:val="24"/>
          <w:lang w:val="en-US"/>
        </w:rPr>
        <w:t>t</w:t>
      </w:r>
      <w:r>
        <w:rPr>
          <w:rFonts w:ascii="Times New Roman" w:hAnsi="Times New Roman" w:cs="Times New Roman"/>
          <w:sz w:val="24"/>
          <w:szCs w:val="24"/>
        </w:rPr>
        <w:t>-</w:t>
      </w:r>
      <w:r>
        <w:rPr>
          <w:rFonts w:ascii="Times New Roman" w:hAnsi="Times New Roman" w:cs="Times New Roman"/>
          <w:sz w:val="24"/>
          <w:szCs w:val="24"/>
          <w:lang w:val="en-US"/>
        </w:rPr>
        <w:t>chr</w:t>
      </w:r>
      <w:r>
        <w:rPr>
          <w:rFonts w:ascii="Times New Roman" w:hAnsi="Times New Roman" w:cs="Times New Roman"/>
          <w:sz w:val="24"/>
          <w:szCs w:val="24"/>
        </w:rPr>
        <w:t>.ru/)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5. Российское антидопинговое агентство (http://www.rusada.ru)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6. Всемирное антидопинговое агентство (http://www.wada-ama.org)</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7. Олимпийский комитет России (http://www.roc.ru/)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8. Международный олимпийский комитет (</w:t>
      </w:r>
      <w:r>
        <w:fldChar w:fldCharType="begin"/>
      </w:r>
      <w:r>
        <w:instrText xml:space="preserve"> HYPERLINK "http://www.olympic.org/" </w:instrText>
      </w:r>
      <w:r>
        <w:fldChar w:fldCharType="separate"/>
      </w:r>
      <w:r>
        <w:rPr>
          <w:rStyle w:val="6"/>
          <w:rFonts w:ascii="Times New Roman" w:hAnsi="Times New Roman" w:cs="Times New Roman"/>
          <w:iCs/>
          <w:color w:val="auto"/>
          <w:sz w:val="24"/>
          <w:szCs w:val="24"/>
        </w:rPr>
        <w:t>http://www.olympic.org/</w:t>
      </w:r>
      <w:r>
        <w:rPr>
          <w:rStyle w:val="6"/>
          <w:rFonts w:ascii="Times New Roman" w:hAnsi="Times New Roman" w:cs="Times New Roman"/>
          <w:iCs/>
          <w:color w:val="auto"/>
          <w:sz w:val="24"/>
          <w:szCs w:val="24"/>
        </w:rPr>
        <w:fldChar w:fldCharType="end"/>
      </w:r>
      <w:r>
        <w:rPr>
          <w:rFonts w:ascii="Times New Roman" w:hAnsi="Times New Roman" w:cs="Times New Roman"/>
          <w:sz w:val="24"/>
          <w:szCs w:val="24"/>
        </w:rPr>
        <w:t>)</w:t>
      </w:r>
    </w:p>
    <w:p>
      <w:pPr>
        <w:rPr>
          <w:rFonts w:ascii="Times New Roman" w:hAnsi="Times New Roman" w:cs="Times New Roman"/>
          <w:sz w:val="24"/>
          <w:szCs w:val="24"/>
        </w:rPr>
      </w:pPr>
    </w:p>
    <w:p>
      <w:pPr>
        <w:pStyle w:val="41"/>
        <w:tabs>
          <w:tab w:val="left" w:pos="709"/>
        </w:tabs>
        <w:spacing w:after="0" w:line="240" w:lineRule="auto"/>
        <w:ind w:left="0"/>
        <w:jc w:val="both"/>
        <w:rPr>
          <w:rFonts w:ascii="Times New Roman" w:hAnsi="Times New Roman" w:cs="Times New Roman"/>
          <w:sz w:val="24"/>
          <w:szCs w:val="24"/>
          <w:lang w:eastAsia="ru-RU"/>
        </w:rPr>
      </w:pPr>
    </w:p>
    <w:p>
      <w:pPr>
        <w:pStyle w:val="41"/>
        <w:tabs>
          <w:tab w:val="left" w:pos="709"/>
        </w:tabs>
        <w:spacing w:after="0" w:line="240" w:lineRule="auto"/>
        <w:ind w:left="0"/>
        <w:jc w:val="both"/>
        <w:rPr>
          <w:rFonts w:ascii="Times New Roman" w:hAnsi="Times New Roman" w:cs="Times New Roman"/>
          <w:sz w:val="24"/>
          <w:szCs w:val="24"/>
          <w:lang w:eastAsia="ru-RU"/>
        </w:rPr>
      </w:pPr>
    </w:p>
    <w:p>
      <w:pPr>
        <w:pStyle w:val="41"/>
        <w:tabs>
          <w:tab w:val="left" w:pos="709"/>
        </w:tabs>
        <w:spacing w:after="0" w:line="240" w:lineRule="auto"/>
        <w:ind w:left="0"/>
        <w:jc w:val="both"/>
        <w:rPr>
          <w:rFonts w:ascii="Times New Roman" w:hAnsi="Times New Roman" w:cs="Times New Roman"/>
          <w:sz w:val="24"/>
          <w:szCs w:val="24"/>
          <w:lang w:eastAsia="ru-RU"/>
        </w:rPr>
        <w:sectPr>
          <w:pgSz w:w="11906" w:h="16838"/>
          <w:pgMar w:top="1134" w:right="567" w:bottom="1134" w:left="1134" w:header="709" w:footer="709" w:gutter="0"/>
          <w:pgNumType w:start="2"/>
          <w:cols w:space="720" w:num="1"/>
          <w:formProt w:val="0"/>
          <w:docGrid w:linePitch="299" w:charSpace="4096"/>
        </w:sectPr>
      </w:pPr>
    </w:p>
    <w:p>
      <w:pPr>
        <w:pStyle w:val="15"/>
        <w:spacing w:before="5"/>
        <w:rPr>
          <w:bCs/>
        </w:rPr>
      </w:pPr>
    </w:p>
    <w:sectPr>
      <w:headerReference r:id="rId8" w:type="first"/>
      <w:headerReference r:id="rId7" w:type="default"/>
      <w:footerReference r:id="rId9" w:type="default"/>
      <w:pgSz w:w="16838" w:h="11906" w:orient="landscape"/>
      <w:pgMar w:top="1134" w:right="567" w:bottom="1134" w:left="1134" w:header="709" w:footer="709" w:gutter="0"/>
      <w:cols w:space="720" w:num="1"/>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Arial"/>
    <w:panose1 w:val="00000000000000000000"/>
    <w:charset w:val="CC"/>
    <w:family w:val="swiss"/>
    <w:pitch w:val="default"/>
    <w:sig w:usb0="00000000" w:usb1="00000000" w:usb2="00000009"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CC"/>
    <w:family w:val="swiss"/>
    <w:pitch w:val="default"/>
    <w:sig w:usb0="00000000" w:usb1="00000000" w:usb2="00000021" w:usb3="00000000" w:csb0="000001BF" w:csb1="00000000"/>
  </w:font>
  <w:font w:name="Microsoft YaHei">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ascii="Times New Roman" w:hAnsi="Times New Roman" w:cs="Times New Roman"/>
      </w:rPr>
      <w:fldChar w:fldCharType="begin"/>
    </w:r>
    <w:r>
      <w:rPr>
        <w:rFonts w:ascii="Times New Roman" w:hAnsi="Times New Roman" w:cs="Times New Roman"/>
      </w:rPr>
      <w:instrText xml:space="preserve">PAGE</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ascii="Times New Roman" w:hAnsi="Times New Roman" w:cs="Times New Roman"/>
      </w:rPr>
      <w:fldChar w:fldCharType="begin"/>
    </w:r>
    <w:r>
      <w:rPr>
        <w:rFonts w:ascii="Times New Roman" w:hAnsi="Times New Roman" w:cs="Times New Roman"/>
      </w:rPr>
      <w:instrText xml:space="preserve">PAGE</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E2AA5D"/>
    <w:multiLevelType w:val="singleLevel"/>
    <w:tmpl w:val="CDE2AA5D"/>
    <w:lvl w:ilvl="0" w:tentative="0">
      <w:start w:val="3"/>
      <w:numFmt w:val="decimal"/>
      <w:suff w:val="space"/>
      <w:lvlText w:val="%1."/>
      <w:lvlJc w:val="left"/>
    </w:lvl>
  </w:abstractNum>
  <w:abstractNum w:abstractNumId="1">
    <w:nsid w:val="1333482D"/>
    <w:multiLevelType w:val="multilevel"/>
    <w:tmpl w:val="1333482D"/>
    <w:lvl w:ilvl="0" w:tentative="0">
      <w:start w:val="14"/>
      <w:numFmt w:val="decimal"/>
      <w:lvlText w:val="%1."/>
      <w:lvlJc w:val="left"/>
      <w:pPr>
        <w:ind w:left="1084"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5A2D8E"/>
    <w:multiLevelType w:val="singleLevel"/>
    <w:tmpl w:val="3A5A2D8E"/>
    <w:lvl w:ilvl="0" w:tentative="0">
      <w:start w:val="8"/>
      <w:numFmt w:val="decimal"/>
      <w:suff w:val="space"/>
      <w:lvlText w:val="%1."/>
      <w:lvlJc w:val="left"/>
    </w:lvl>
  </w:abstractNum>
  <w:abstractNum w:abstractNumId="3">
    <w:nsid w:val="48C276A9"/>
    <w:multiLevelType w:val="multilevel"/>
    <w:tmpl w:val="48C276A9"/>
    <w:lvl w:ilvl="0" w:tentative="0">
      <w:start w:val="17"/>
      <w:numFmt w:val="decimal"/>
      <w:lvlText w:val="%1."/>
      <w:lvlJc w:val="left"/>
      <w:pPr>
        <w:ind w:left="1335" w:hanging="375"/>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3DB0EA"/>
    <w:multiLevelType w:val="singleLevel"/>
    <w:tmpl w:val="4B3DB0EA"/>
    <w:lvl w:ilvl="0" w:tentative="0">
      <w:start w:val="13"/>
      <w:numFmt w:val="decimal"/>
      <w:suff w:val="space"/>
      <w:lvlText w:val="%1."/>
      <w:lvlJc w:val="left"/>
    </w:lvl>
  </w:abstractNum>
  <w:abstractNum w:abstractNumId="5">
    <w:nsid w:val="65A77B14"/>
    <w:multiLevelType w:val="multilevel"/>
    <w:tmpl w:val="65A77B1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458FA"/>
    <w:rsid w:val="00016873"/>
    <w:rsid w:val="00025415"/>
    <w:rsid w:val="00026B62"/>
    <w:rsid w:val="000450C3"/>
    <w:rsid w:val="000518EE"/>
    <w:rsid w:val="000546DD"/>
    <w:rsid w:val="00062C2A"/>
    <w:rsid w:val="00081585"/>
    <w:rsid w:val="00083DEA"/>
    <w:rsid w:val="000B22A1"/>
    <w:rsid w:val="000B3013"/>
    <w:rsid w:val="000D0F2C"/>
    <w:rsid w:val="000D7163"/>
    <w:rsid w:val="000E3DAB"/>
    <w:rsid w:val="000E57E0"/>
    <w:rsid w:val="0013068A"/>
    <w:rsid w:val="00131935"/>
    <w:rsid w:val="001420A5"/>
    <w:rsid w:val="00150146"/>
    <w:rsid w:val="00151F41"/>
    <w:rsid w:val="00197400"/>
    <w:rsid w:val="001A4023"/>
    <w:rsid w:val="001D01F2"/>
    <w:rsid w:val="001F0876"/>
    <w:rsid w:val="00222693"/>
    <w:rsid w:val="00274A94"/>
    <w:rsid w:val="00275D35"/>
    <w:rsid w:val="00275E0F"/>
    <w:rsid w:val="002A50BA"/>
    <w:rsid w:val="002E1A84"/>
    <w:rsid w:val="00304D34"/>
    <w:rsid w:val="003744DC"/>
    <w:rsid w:val="003753B2"/>
    <w:rsid w:val="003815F7"/>
    <w:rsid w:val="003945E5"/>
    <w:rsid w:val="003A5017"/>
    <w:rsid w:val="003B1973"/>
    <w:rsid w:val="003C3608"/>
    <w:rsid w:val="003C5E7D"/>
    <w:rsid w:val="003C6C91"/>
    <w:rsid w:val="003F4B47"/>
    <w:rsid w:val="004202AF"/>
    <w:rsid w:val="00424B22"/>
    <w:rsid w:val="00486830"/>
    <w:rsid w:val="00505CE3"/>
    <w:rsid w:val="00507182"/>
    <w:rsid w:val="0052104F"/>
    <w:rsid w:val="00523CC7"/>
    <w:rsid w:val="00531908"/>
    <w:rsid w:val="00547058"/>
    <w:rsid w:val="00561430"/>
    <w:rsid w:val="00572F3F"/>
    <w:rsid w:val="00577067"/>
    <w:rsid w:val="005812F9"/>
    <w:rsid w:val="005855BF"/>
    <w:rsid w:val="005A3206"/>
    <w:rsid w:val="005B0642"/>
    <w:rsid w:val="005B0991"/>
    <w:rsid w:val="00654772"/>
    <w:rsid w:val="006768DE"/>
    <w:rsid w:val="006B2117"/>
    <w:rsid w:val="006C2221"/>
    <w:rsid w:val="00703671"/>
    <w:rsid w:val="0070736D"/>
    <w:rsid w:val="00727E05"/>
    <w:rsid w:val="00731138"/>
    <w:rsid w:val="007358FF"/>
    <w:rsid w:val="00743646"/>
    <w:rsid w:val="007458FA"/>
    <w:rsid w:val="00756825"/>
    <w:rsid w:val="007749CB"/>
    <w:rsid w:val="00783B16"/>
    <w:rsid w:val="00786A8E"/>
    <w:rsid w:val="007A7C15"/>
    <w:rsid w:val="007B6429"/>
    <w:rsid w:val="007C403F"/>
    <w:rsid w:val="007C6543"/>
    <w:rsid w:val="007C7D35"/>
    <w:rsid w:val="007F4A7D"/>
    <w:rsid w:val="00810E74"/>
    <w:rsid w:val="0082036B"/>
    <w:rsid w:val="008228B9"/>
    <w:rsid w:val="0084073C"/>
    <w:rsid w:val="00886E6B"/>
    <w:rsid w:val="00896FF9"/>
    <w:rsid w:val="008A7AA0"/>
    <w:rsid w:val="008B0813"/>
    <w:rsid w:val="008E4E7C"/>
    <w:rsid w:val="008F4078"/>
    <w:rsid w:val="00912ADA"/>
    <w:rsid w:val="0091470B"/>
    <w:rsid w:val="009379C9"/>
    <w:rsid w:val="009400E9"/>
    <w:rsid w:val="009879F6"/>
    <w:rsid w:val="009A1011"/>
    <w:rsid w:val="009E366D"/>
    <w:rsid w:val="00A236B7"/>
    <w:rsid w:val="00A3714A"/>
    <w:rsid w:val="00A46A8D"/>
    <w:rsid w:val="00A5477D"/>
    <w:rsid w:val="00A63D93"/>
    <w:rsid w:val="00A702F6"/>
    <w:rsid w:val="00A8606A"/>
    <w:rsid w:val="00AC330C"/>
    <w:rsid w:val="00B3447B"/>
    <w:rsid w:val="00B53524"/>
    <w:rsid w:val="00B56C8B"/>
    <w:rsid w:val="00B604BE"/>
    <w:rsid w:val="00B62FCE"/>
    <w:rsid w:val="00B87D62"/>
    <w:rsid w:val="00BC2D6A"/>
    <w:rsid w:val="00BE14F2"/>
    <w:rsid w:val="00BE338A"/>
    <w:rsid w:val="00C13F1B"/>
    <w:rsid w:val="00C251A4"/>
    <w:rsid w:val="00C56733"/>
    <w:rsid w:val="00C96CAC"/>
    <w:rsid w:val="00C97E16"/>
    <w:rsid w:val="00CC5654"/>
    <w:rsid w:val="00CD52A6"/>
    <w:rsid w:val="00CE1E25"/>
    <w:rsid w:val="00CE5952"/>
    <w:rsid w:val="00CF4366"/>
    <w:rsid w:val="00D942BD"/>
    <w:rsid w:val="00DA5FFF"/>
    <w:rsid w:val="00DB3298"/>
    <w:rsid w:val="00DD465C"/>
    <w:rsid w:val="00DE1CB5"/>
    <w:rsid w:val="00E072F1"/>
    <w:rsid w:val="00E56381"/>
    <w:rsid w:val="00E5706E"/>
    <w:rsid w:val="00E7110B"/>
    <w:rsid w:val="00E7577A"/>
    <w:rsid w:val="00EB26BC"/>
    <w:rsid w:val="00ED2969"/>
    <w:rsid w:val="00EE1D7F"/>
    <w:rsid w:val="00EE4607"/>
    <w:rsid w:val="00EE6E4E"/>
    <w:rsid w:val="00EF256A"/>
    <w:rsid w:val="00EF4A77"/>
    <w:rsid w:val="00F231FD"/>
    <w:rsid w:val="00F61439"/>
    <w:rsid w:val="00F63124"/>
    <w:rsid w:val="00F67614"/>
    <w:rsid w:val="00FB75B9"/>
    <w:rsid w:val="00FB7CF0"/>
    <w:rsid w:val="00FC35F2"/>
    <w:rsid w:val="00FD5409"/>
    <w:rsid w:val="0184124E"/>
    <w:rsid w:val="031C23AF"/>
    <w:rsid w:val="06FE3570"/>
    <w:rsid w:val="077B7A85"/>
    <w:rsid w:val="0D8B6E57"/>
    <w:rsid w:val="0DC850AF"/>
    <w:rsid w:val="0F026358"/>
    <w:rsid w:val="10374654"/>
    <w:rsid w:val="104F6855"/>
    <w:rsid w:val="136908DF"/>
    <w:rsid w:val="15615BFB"/>
    <w:rsid w:val="1A8C1A4C"/>
    <w:rsid w:val="246C72EC"/>
    <w:rsid w:val="272F455A"/>
    <w:rsid w:val="29D46239"/>
    <w:rsid w:val="330E2841"/>
    <w:rsid w:val="36726626"/>
    <w:rsid w:val="3D475495"/>
    <w:rsid w:val="3D747584"/>
    <w:rsid w:val="46DE70D9"/>
    <w:rsid w:val="493D56EB"/>
    <w:rsid w:val="4D78006A"/>
    <w:rsid w:val="53A27D2A"/>
    <w:rsid w:val="594128B1"/>
    <w:rsid w:val="5ACF32DF"/>
    <w:rsid w:val="605F7A37"/>
    <w:rsid w:val="60766C07"/>
    <w:rsid w:val="6506167E"/>
    <w:rsid w:val="79054C02"/>
    <w:rsid w:val="7ADE7A12"/>
    <w:rsid w:val="7CDD217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56"/>
    <w:qFormat/>
    <w:uiPriority w:val="9"/>
    <w:pPr>
      <w:keepNext/>
      <w:keepLines/>
      <w:spacing w:before="240" w:after="0" w:line="256" w:lineRule="auto"/>
      <w:outlineLvl w:val="0"/>
    </w:pPr>
    <w:rPr>
      <w:rFonts w:asciiTheme="majorHAnsi" w:hAnsiTheme="majorHAnsi" w:eastAsiaTheme="majorEastAsia" w:cstheme="majorBidi"/>
      <w:color w:val="2F5496"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Hyperlink"/>
    <w:basedOn w:val="3"/>
    <w:unhideWhenUsed/>
    <w:qFormat/>
    <w:uiPriority w:val="99"/>
    <w:rPr>
      <w:color w:val="0000FF"/>
      <w:u w:val="single"/>
    </w:rPr>
  </w:style>
  <w:style w:type="character" w:styleId="7">
    <w:name w:val="Strong"/>
    <w:basedOn w:val="3"/>
    <w:qFormat/>
    <w:uiPriority w:val="22"/>
    <w:rPr>
      <w:b/>
      <w:bCs/>
    </w:rPr>
  </w:style>
  <w:style w:type="paragraph" w:styleId="8">
    <w:name w:val="Balloon Text"/>
    <w:basedOn w:val="1"/>
    <w:semiHidden/>
    <w:unhideWhenUsed/>
    <w:qFormat/>
    <w:uiPriority w:val="99"/>
    <w:pPr>
      <w:spacing w:after="0" w:line="240" w:lineRule="auto"/>
    </w:pPr>
    <w:rPr>
      <w:rFonts w:ascii="Tahoma" w:hAnsi="Tahoma" w:cs="Tahoma"/>
      <w:sz w:val="16"/>
      <w:szCs w:val="16"/>
    </w:rPr>
  </w:style>
  <w:style w:type="paragraph" w:styleId="9">
    <w:name w:val="caption"/>
    <w:basedOn w:val="1"/>
    <w:next w:val="1"/>
    <w:qFormat/>
    <w:uiPriority w:val="0"/>
    <w:pPr>
      <w:suppressLineNumbers/>
      <w:spacing w:before="120" w:after="120"/>
    </w:pPr>
    <w:rPr>
      <w:rFonts w:cs="Arial"/>
      <w:i/>
      <w:iCs/>
      <w:sz w:val="24"/>
      <w:szCs w:val="24"/>
    </w:rPr>
  </w:style>
  <w:style w:type="paragraph" w:styleId="10">
    <w:name w:val="annotation text"/>
    <w:basedOn w:val="1"/>
    <w:semiHidden/>
    <w:unhideWhenUsed/>
    <w:qFormat/>
    <w:uiPriority w:val="99"/>
    <w:pPr>
      <w:spacing w:line="240" w:lineRule="auto"/>
    </w:pPr>
    <w:rPr>
      <w:sz w:val="20"/>
      <w:szCs w:val="20"/>
    </w:rPr>
  </w:style>
  <w:style w:type="paragraph" w:styleId="11">
    <w:name w:val="index 1"/>
    <w:basedOn w:val="1"/>
    <w:next w:val="1"/>
    <w:semiHidden/>
    <w:unhideWhenUsed/>
    <w:qFormat/>
    <w:uiPriority w:val="99"/>
  </w:style>
  <w:style w:type="paragraph" w:styleId="12">
    <w:name w:val="annotation subject"/>
    <w:basedOn w:val="10"/>
    <w:next w:val="10"/>
    <w:semiHidden/>
    <w:unhideWhenUsed/>
    <w:qFormat/>
    <w:uiPriority w:val="99"/>
    <w:rPr>
      <w:b/>
      <w:bCs/>
    </w:rPr>
  </w:style>
  <w:style w:type="paragraph" w:styleId="13">
    <w:name w:val="footnote text"/>
    <w:basedOn w:val="1"/>
    <w:semiHidden/>
    <w:unhideWhenUsed/>
    <w:qFormat/>
    <w:uiPriority w:val="99"/>
    <w:pPr>
      <w:spacing w:after="0" w:line="240" w:lineRule="auto"/>
    </w:pPr>
    <w:rPr>
      <w:sz w:val="20"/>
      <w:szCs w:val="20"/>
    </w:rPr>
  </w:style>
  <w:style w:type="paragraph" w:styleId="14">
    <w:name w:val="header"/>
    <w:basedOn w:val="1"/>
    <w:unhideWhenUsed/>
    <w:qFormat/>
    <w:uiPriority w:val="99"/>
    <w:pPr>
      <w:tabs>
        <w:tab w:val="center" w:pos="4677"/>
        <w:tab w:val="right" w:pos="9355"/>
      </w:tabs>
      <w:spacing w:after="0" w:line="240" w:lineRule="auto"/>
    </w:pPr>
  </w:style>
  <w:style w:type="paragraph" w:styleId="15">
    <w:name w:val="Body Text"/>
    <w:basedOn w:val="1"/>
    <w:qFormat/>
    <w:uiPriority w:val="1"/>
    <w:pPr>
      <w:widowControl w:val="0"/>
      <w:spacing w:after="0" w:line="240" w:lineRule="auto"/>
    </w:pPr>
    <w:rPr>
      <w:rFonts w:ascii="Times New Roman" w:hAnsi="Times New Roman" w:eastAsia="Times New Roman" w:cs="Times New Roman"/>
      <w:sz w:val="24"/>
      <w:szCs w:val="24"/>
    </w:rPr>
  </w:style>
  <w:style w:type="paragraph" w:styleId="16">
    <w:name w:val="index heading"/>
    <w:basedOn w:val="1"/>
    <w:next w:val="11"/>
    <w:qFormat/>
    <w:uiPriority w:val="0"/>
    <w:pPr>
      <w:suppressLineNumbers/>
    </w:pPr>
    <w:rPr>
      <w:rFonts w:cs="Arial"/>
    </w:rPr>
  </w:style>
  <w:style w:type="paragraph" w:styleId="17">
    <w:name w:val="Body Text Indent"/>
    <w:basedOn w:val="1"/>
    <w:link w:val="58"/>
    <w:unhideWhenUsed/>
    <w:qFormat/>
    <w:uiPriority w:val="99"/>
    <w:pPr>
      <w:spacing w:after="120"/>
      <w:ind w:left="283"/>
    </w:p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footer"/>
    <w:basedOn w:val="1"/>
    <w:unhideWhenUsed/>
    <w:qFormat/>
    <w:uiPriority w:val="0"/>
    <w:pPr>
      <w:tabs>
        <w:tab w:val="center" w:pos="4677"/>
        <w:tab w:val="right" w:pos="9355"/>
      </w:tabs>
      <w:spacing w:after="0" w:line="240" w:lineRule="auto"/>
    </w:pPr>
  </w:style>
  <w:style w:type="paragraph" w:styleId="20">
    <w:name w:val="List"/>
    <w:basedOn w:val="15"/>
    <w:qFormat/>
    <w:uiPriority w:val="0"/>
    <w:rPr>
      <w:rFonts w:cs="Arial"/>
    </w:rPr>
  </w:style>
  <w:style w:type="paragraph" w:styleId="21">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ru-RU"/>
    </w:rPr>
  </w:style>
  <w:style w:type="table" w:styleId="2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Абзац списка Знак"/>
    <w:qFormat/>
    <w:locked/>
    <w:uiPriority w:val="34"/>
  </w:style>
  <w:style w:type="character" w:customStyle="1" w:styleId="24">
    <w:name w:val="Основной текст Знак"/>
    <w:basedOn w:val="3"/>
    <w:qFormat/>
    <w:uiPriority w:val="1"/>
    <w:rPr>
      <w:rFonts w:ascii="Times New Roman" w:hAnsi="Times New Roman" w:eastAsia="Times New Roman" w:cs="Times New Roman"/>
      <w:sz w:val="24"/>
      <w:szCs w:val="24"/>
    </w:rPr>
  </w:style>
  <w:style w:type="character" w:customStyle="1" w:styleId="25">
    <w:name w:val="Верхний колонтитул Знак"/>
    <w:basedOn w:val="3"/>
    <w:qFormat/>
    <w:uiPriority w:val="99"/>
  </w:style>
  <w:style w:type="character" w:customStyle="1" w:styleId="26">
    <w:name w:val="Нижний колонтитул Знак"/>
    <w:basedOn w:val="3"/>
    <w:qFormat/>
    <w:uiPriority w:val="99"/>
  </w:style>
  <w:style w:type="character" w:customStyle="1" w:styleId="27">
    <w:name w:val="WW8Num6z6"/>
    <w:qFormat/>
    <w:uiPriority w:val="0"/>
  </w:style>
  <w:style w:type="character" w:customStyle="1" w:styleId="28">
    <w:name w:val="Символ сноски"/>
    <w:qFormat/>
    <w:uiPriority w:val="0"/>
    <w:rPr>
      <w:vertAlign w:val="superscript"/>
    </w:rPr>
  </w:style>
  <w:style w:type="character" w:customStyle="1" w:styleId="29">
    <w:name w:val="Знак сноски1"/>
    <w:qFormat/>
    <w:uiPriority w:val="0"/>
    <w:rPr>
      <w:vertAlign w:val="superscript"/>
    </w:rPr>
  </w:style>
  <w:style w:type="character" w:customStyle="1" w:styleId="30">
    <w:name w:val="Интернет-ссылка"/>
    <w:basedOn w:val="3"/>
    <w:semiHidden/>
    <w:unhideWhenUsed/>
    <w:qFormat/>
    <w:uiPriority w:val="99"/>
    <w:rPr>
      <w:color w:val="0000FF"/>
      <w:u w:val="single"/>
    </w:rPr>
  </w:style>
  <w:style w:type="character" w:customStyle="1" w:styleId="31">
    <w:name w:val="Текст примечания Знак"/>
    <w:basedOn w:val="3"/>
    <w:semiHidden/>
    <w:qFormat/>
    <w:uiPriority w:val="99"/>
    <w:rPr>
      <w:sz w:val="20"/>
      <w:szCs w:val="20"/>
    </w:rPr>
  </w:style>
  <w:style w:type="character" w:customStyle="1" w:styleId="32">
    <w:name w:val="Тема примечания Знак"/>
    <w:basedOn w:val="31"/>
    <w:semiHidden/>
    <w:qFormat/>
    <w:uiPriority w:val="99"/>
    <w:rPr>
      <w:b/>
      <w:bCs/>
      <w:sz w:val="20"/>
      <w:szCs w:val="20"/>
    </w:rPr>
  </w:style>
  <w:style w:type="character" w:customStyle="1" w:styleId="33">
    <w:name w:val="Текст выноски Знак"/>
    <w:basedOn w:val="3"/>
    <w:semiHidden/>
    <w:qFormat/>
    <w:uiPriority w:val="99"/>
    <w:rPr>
      <w:rFonts w:ascii="Tahoma" w:hAnsi="Tahoma" w:cs="Tahoma"/>
      <w:sz w:val="16"/>
      <w:szCs w:val="16"/>
    </w:rPr>
  </w:style>
  <w:style w:type="character" w:customStyle="1" w:styleId="34">
    <w:name w:val="Текст сноски Знак"/>
    <w:basedOn w:val="3"/>
    <w:semiHidden/>
    <w:qFormat/>
    <w:uiPriority w:val="99"/>
    <w:rPr>
      <w:sz w:val="20"/>
      <w:szCs w:val="20"/>
    </w:rPr>
  </w:style>
  <w:style w:type="character" w:customStyle="1" w:styleId="35">
    <w:name w:val="Привязка сноски"/>
    <w:qFormat/>
    <w:uiPriority w:val="0"/>
    <w:rPr>
      <w:vertAlign w:val="superscript"/>
    </w:rPr>
  </w:style>
  <w:style w:type="character" w:customStyle="1" w:styleId="36">
    <w:name w:val="Footnote Characters"/>
    <w:basedOn w:val="3"/>
    <w:semiHidden/>
    <w:unhideWhenUsed/>
    <w:qFormat/>
    <w:uiPriority w:val="99"/>
    <w:rPr>
      <w:vertAlign w:val="superscript"/>
    </w:rPr>
  </w:style>
  <w:style w:type="character" w:customStyle="1" w:styleId="37">
    <w:name w:val="Перечень Знак"/>
    <w:qFormat/>
    <w:uiPriority w:val="0"/>
    <w:rPr>
      <w:rFonts w:ascii="Times New Roman" w:hAnsi="Times New Roman" w:eastAsia="Calibri" w:cs="Times New Roman"/>
      <w:sz w:val="28"/>
      <w:u w:val="none" w:color="000000"/>
      <w:lang w:eastAsia="ru-RU"/>
    </w:rPr>
  </w:style>
  <w:style w:type="character" w:customStyle="1" w:styleId="38">
    <w:name w:val="WW8Num14z1"/>
    <w:qFormat/>
    <w:uiPriority w:val="0"/>
  </w:style>
  <w:style w:type="character" w:customStyle="1" w:styleId="39">
    <w:name w:val="Привязка концевой сноски"/>
    <w:qFormat/>
    <w:uiPriority w:val="0"/>
    <w:rPr>
      <w:vertAlign w:val="superscript"/>
    </w:rPr>
  </w:style>
  <w:style w:type="character" w:customStyle="1" w:styleId="40">
    <w:name w:val="Символ концевой сноски"/>
    <w:qFormat/>
    <w:uiPriority w:val="0"/>
  </w:style>
  <w:style w:type="paragraph" w:styleId="41">
    <w:name w:val="List Paragraph"/>
    <w:basedOn w:val="1"/>
    <w:qFormat/>
    <w:uiPriority w:val="34"/>
    <w:pPr>
      <w:ind w:left="720"/>
      <w:contextualSpacing/>
    </w:pPr>
  </w:style>
  <w:style w:type="paragraph" w:customStyle="1" w:styleId="42">
    <w:name w:val="Table Paragraph"/>
    <w:basedOn w:val="1"/>
    <w:qFormat/>
    <w:uiPriority w:val="1"/>
    <w:pPr>
      <w:widowControl w:val="0"/>
      <w:spacing w:after="0" w:line="240" w:lineRule="auto"/>
    </w:pPr>
    <w:rPr>
      <w:rFonts w:ascii="Times New Roman" w:hAnsi="Times New Roman" w:eastAsia="Times New Roman" w:cs="Times New Roman"/>
    </w:rPr>
  </w:style>
  <w:style w:type="paragraph" w:customStyle="1" w:styleId="43">
    <w:name w:val="Заголовок 31"/>
    <w:basedOn w:val="1"/>
    <w:qFormat/>
    <w:uiPriority w:val="1"/>
    <w:pPr>
      <w:widowControl w:val="0"/>
      <w:spacing w:after="0" w:line="240" w:lineRule="auto"/>
      <w:ind w:left="941"/>
      <w:outlineLvl w:val="3"/>
    </w:pPr>
    <w:rPr>
      <w:rFonts w:ascii="Times New Roman" w:hAnsi="Times New Roman" w:eastAsia="Times New Roman" w:cs="Times New Roman"/>
      <w:b/>
      <w:bCs/>
      <w:sz w:val="24"/>
      <w:szCs w:val="24"/>
    </w:rPr>
  </w:style>
  <w:style w:type="paragraph" w:styleId="44">
    <w:name w:val="No Spacing"/>
    <w:qFormat/>
    <w:uiPriority w:val="1"/>
    <w:rPr>
      <w:rFonts w:asciiTheme="minorHAnsi" w:hAnsiTheme="minorHAnsi" w:eastAsiaTheme="minorHAnsi" w:cstheme="minorBidi"/>
      <w:sz w:val="22"/>
      <w:szCs w:val="22"/>
      <w:lang w:val="ru-RU" w:eastAsia="en-US" w:bidi="ar-SA"/>
    </w:rPr>
  </w:style>
  <w:style w:type="paragraph" w:customStyle="1" w:styleId="45">
    <w:name w:val="ConsPlusNormal"/>
    <w:qFormat/>
    <w:uiPriority w:val="0"/>
    <w:pPr>
      <w:widowControl w:val="0"/>
    </w:pPr>
    <w:rPr>
      <w:rFonts w:ascii="Arial" w:hAnsi="Arial" w:cs="Arial" w:eastAsiaTheme="minorEastAsia"/>
      <w:sz w:val="22"/>
      <w:szCs w:val="20"/>
      <w:lang w:val="ru-RU" w:eastAsia="ru-RU" w:bidi="ar-SA"/>
    </w:rPr>
  </w:style>
  <w:style w:type="paragraph" w:customStyle="1" w:styleId="46">
    <w:name w:val="Верхний и нижний колонтитулы"/>
    <w:basedOn w:val="1"/>
    <w:qFormat/>
    <w:uiPriority w:val="0"/>
  </w:style>
  <w:style w:type="paragraph" w:customStyle="1" w:styleId="47">
    <w:name w:val="ConsPlusNonformat"/>
    <w:qFormat/>
    <w:uiPriority w:val="99"/>
    <w:pPr>
      <w:suppressAutoHyphens/>
    </w:pPr>
    <w:rPr>
      <w:rFonts w:ascii="Courier New" w:hAnsi="Courier New" w:cs="Courier New" w:eastAsiaTheme="minorHAnsi"/>
      <w:sz w:val="22"/>
      <w:szCs w:val="20"/>
      <w:lang w:val="ru-RU" w:eastAsia="zh-CN" w:bidi="ar-SA"/>
    </w:rPr>
  </w:style>
  <w:style w:type="paragraph" w:customStyle="1" w:styleId="48">
    <w:name w:val="Default"/>
    <w:qFormat/>
    <w:uiPriority w:val="0"/>
    <w:rPr>
      <w:rFonts w:ascii="Times New Roman" w:hAnsi="Times New Roman" w:eastAsia="Calibri" w:cs="Times New Roman"/>
      <w:color w:val="000000"/>
      <w:sz w:val="24"/>
      <w:szCs w:val="24"/>
      <w:lang w:val="ru-RU" w:eastAsia="en-US" w:bidi="ar-SA"/>
    </w:rPr>
  </w:style>
  <w:style w:type="paragraph" w:customStyle="1" w:styleId="49">
    <w:name w:val="Основной текст (2)1"/>
    <w:basedOn w:val="1"/>
    <w:qFormat/>
    <w:uiPriority w:val="99"/>
    <w:pPr>
      <w:widowControl w:val="0"/>
      <w:shd w:val="clear" w:color="auto" w:fill="FFFFFF"/>
      <w:spacing w:after="0" w:line="240" w:lineRule="atLeast"/>
      <w:ind w:hanging="240"/>
      <w:jc w:val="both"/>
    </w:pPr>
    <w:rPr>
      <w:rFonts w:ascii="Times New Roman" w:hAnsi="Times New Roman" w:eastAsia="Times New Roman" w:cs="Times New Roman"/>
      <w:lang w:eastAsia="ru-RU"/>
    </w:rPr>
  </w:style>
  <w:style w:type="paragraph" w:customStyle="1" w:styleId="50">
    <w:name w:val="Перечень"/>
    <w:basedOn w:val="1"/>
    <w:next w:val="1"/>
    <w:qFormat/>
    <w:uiPriority w:val="0"/>
    <w:pPr>
      <w:suppressAutoHyphens/>
      <w:spacing w:after="0" w:line="360" w:lineRule="auto"/>
      <w:ind w:firstLine="284"/>
      <w:jc w:val="both"/>
    </w:pPr>
    <w:rPr>
      <w:rFonts w:ascii="Times New Roman" w:hAnsi="Times New Roman" w:eastAsia="Calibri" w:cs="Times New Roman"/>
      <w:sz w:val="28"/>
      <w:u w:color="000000"/>
      <w:lang w:eastAsia="ru-RU"/>
    </w:rPr>
  </w:style>
  <w:style w:type="table" w:customStyle="1" w:styleId="51">
    <w:name w:val="Table Normal1"/>
    <w:semiHidden/>
    <w:unhideWhenUsed/>
    <w:qFormat/>
    <w:uiPriority w:val="2"/>
    <w:rPr>
      <w:lang w:val="en-US"/>
    </w:rPr>
    <w:tblPr>
      <w:tblCellMar>
        <w:top w:w="0" w:type="dxa"/>
        <w:left w:w="0" w:type="dxa"/>
        <w:bottom w:w="0" w:type="dxa"/>
        <w:right w:w="0" w:type="dxa"/>
      </w:tblCellMar>
    </w:tblPr>
  </w:style>
  <w:style w:type="table" w:customStyle="1" w:styleId="52">
    <w:name w:val="Сетка таблицы1"/>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Сетка таблицы2"/>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Сетка таблицы3"/>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
    <w:name w:val="Сетка таблицы4"/>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6">
    <w:name w:val="Заголовок 1 Знак"/>
    <w:basedOn w:val="3"/>
    <w:link w:val="2"/>
    <w:qFormat/>
    <w:uiPriority w:val="9"/>
    <w:rPr>
      <w:rFonts w:asciiTheme="majorHAnsi" w:hAnsiTheme="majorHAnsi" w:eastAsiaTheme="majorEastAsia" w:cstheme="majorBidi"/>
      <w:color w:val="2F5496" w:themeColor="accent1" w:themeShade="BF"/>
      <w:sz w:val="32"/>
      <w:szCs w:val="32"/>
    </w:rPr>
  </w:style>
  <w:style w:type="table" w:customStyle="1" w:styleId="57">
    <w:name w:val="Сетка таблицы5"/>
    <w:basedOn w:val="4"/>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8">
    <w:name w:val="Основной текст с отступом Знак"/>
    <w:basedOn w:val="3"/>
    <w:link w:val="17"/>
    <w:qFormat/>
    <w:uiPriority w:val="99"/>
    <w:rPr>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2A4B-50D5-4A15-AC6E-FDDB7640E695}">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8484</Words>
  <Characters>48360</Characters>
  <Lines>403</Lines>
  <Paragraphs>113</Paragraphs>
  <TotalTime>0</TotalTime>
  <ScaleCrop>false</ScaleCrop>
  <LinksUpToDate>false</LinksUpToDate>
  <CharactersWithSpaces>56731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2022-05-06T13:15:00Z</dcterms:created>
  <dc:creator>Пинтер Галина Ивановна</dc:creator>
  <cp:lastModifiedBy>Хамзат Исраилов</cp:lastModifiedBy>
  <cp:lastPrinted>2023-04-12T06:33:00Z</cp:lastPrinted>
  <dcterms:modified xsi:type="dcterms:W3CDTF">2023-04-28T08:20:52Z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1049-11.2.0.11516</vt:lpwstr>
  </property>
  <property fmtid="{D5CDD505-2E9C-101B-9397-08002B2CF9AE}" pid="9" name="ICV">
    <vt:lpwstr>9EDD3F3D687648F68DEB2E8CB92FABD2</vt:lpwstr>
  </property>
</Properties>
</file>